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8B10" w14:textId="77777777" w:rsidR="001D7EA6" w:rsidRDefault="001D7EA6">
      <w:pPr>
        <w:pStyle w:val="ConsPlusTitlePage"/>
      </w:pPr>
      <w:r>
        <w:t xml:space="preserve">Документ предоставлен </w:t>
      </w:r>
      <w:hyperlink r:id="rId4">
        <w:r>
          <w:rPr>
            <w:color w:val="0000FF"/>
          </w:rPr>
          <w:t>КонсультантПлюс</w:t>
        </w:r>
      </w:hyperlink>
      <w:r>
        <w:br/>
      </w:r>
    </w:p>
    <w:p w14:paraId="7C5D9763" w14:textId="77777777" w:rsidR="001D7EA6" w:rsidRDefault="001D7EA6">
      <w:pPr>
        <w:pStyle w:val="ConsPlusNormal"/>
        <w:jc w:val="both"/>
        <w:outlineLvl w:val="0"/>
      </w:pPr>
    </w:p>
    <w:p w14:paraId="2D85A21C" w14:textId="77777777" w:rsidR="001D7EA6" w:rsidRDefault="001D7EA6">
      <w:pPr>
        <w:pStyle w:val="ConsPlusTitle"/>
        <w:jc w:val="center"/>
        <w:outlineLvl w:val="0"/>
      </w:pPr>
      <w:r>
        <w:t>АДМИНИСТРАЦИЯ ГОРОДА КУРГАНА</w:t>
      </w:r>
    </w:p>
    <w:p w14:paraId="7AA8E15D" w14:textId="77777777" w:rsidR="001D7EA6" w:rsidRDefault="001D7EA6">
      <w:pPr>
        <w:pStyle w:val="ConsPlusTitle"/>
        <w:jc w:val="center"/>
      </w:pPr>
    </w:p>
    <w:p w14:paraId="3BDA9AC8" w14:textId="77777777" w:rsidR="001D7EA6" w:rsidRDefault="001D7EA6">
      <w:pPr>
        <w:pStyle w:val="ConsPlusTitle"/>
        <w:jc w:val="center"/>
      </w:pPr>
      <w:r>
        <w:t>ПОСТАНОВЛЕНИЕ</w:t>
      </w:r>
    </w:p>
    <w:p w14:paraId="4C70B702" w14:textId="77777777" w:rsidR="001D7EA6" w:rsidRDefault="001D7EA6">
      <w:pPr>
        <w:pStyle w:val="ConsPlusTitle"/>
        <w:jc w:val="center"/>
      </w:pPr>
      <w:r>
        <w:t>от 16 ноября 2016 г. N 8280</w:t>
      </w:r>
    </w:p>
    <w:p w14:paraId="1B29A517" w14:textId="77777777" w:rsidR="001D7EA6" w:rsidRDefault="001D7EA6">
      <w:pPr>
        <w:pStyle w:val="ConsPlusTitle"/>
        <w:jc w:val="center"/>
      </w:pPr>
    </w:p>
    <w:p w14:paraId="27AF2345" w14:textId="77777777" w:rsidR="001D7EA6" w:rsidRDefault="001D7EA6">
      <w:pPr>
        <w:pStyle w:val="ConsPlusTitle"/>
        <w:jc w:val="center"/>
      </w:pPr>
      <w:r>
        <w:t>ОБ УТВЕРЖДЕНИИ МУНИЦИПАЛЬНОЙ ПРОГРАММЫ</w:t>
      </w:r>
    </w:p>
    <w:p w14:paraId="04E8E596" w14:textId="77777777" w:rsidR="001D7EA6" w:rsidRDefault="001D7EA6">
      <w:pPr>
        <w:pStyle w:val="ConsPlusTitle"/>
        <w:jc w:val="center"/>
      </w:pPr>
      <w:r>
        <w:t>"ПОВЫШЕНИЕ КАЧЕСТВА И ДОСТУПНОСТИ ПРЕДОСТАВЛЕНИЯ</w:t>
      </w:r>
    </w:p>
    <w:p w14:paraId="75BC64F6" w14:textId="77777777" w:rsidR="001D7EA6" w:rsidRDefault="001D7EA6">
      <w:pPr>
        <w:pStyle w:val="ConsPlusTitle"/>
        <w:jc w:val="center"/>
      </w:pPr>
      <w:r>
        <w:t>МУНИЦИПАЛЬНЫХ УСЛУГ"</w:t>
      </w:r>
    </w:p>
    <w:p w14:paraId="577A176B" w14:textId="77777777" w:rsidR="001D7EA6" w:rsidRDefault="001D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7EA6" w14:paraId="3B8B21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E14D00" w14:textId="77777777" w:rsidR="001D7EA6" w:rsidRDefault="001D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53A668" w14:textId="77777777" w:rsidR="001D7EA6" w:rsidRDefault="001D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23C079" w14:textId="77777777" w:rsidR="001D7EA6" w:rsidRDefault="001D7EA6">
            <w:pPr>
              <w:pStyle w:val="ConsPlusNormal"/>
              <w:jc w:val="center"/>
            </w:pPr>
            <w:r>
              <w:rPr>
                <w:color w:val="392C69"/>
              </w:rPr>
              <w:t>Список изменяющих документов</w:t>
            </w:r>
          </w:p>
          <w:p w14:paraId="5D9BA085" w14:textId="77777777" w:rsidR="001D7EA6" w:rsidRDefault="001D7EA6">
            <w:pPr>
              <w:pStyle w:val="ConsPlusNormal"/>
              <w:jc w:val="center"/>
            </w:pPr>
            <w:r>
              <w:rPr>
                <w:color w:val="392C69"/>
              </w:rPr>
              <w:t>(в ред. Постановлений Администрации города Кургана</w:t>
            </w:r>
          </w:p>
          <w:p w14:paraId="366A01DB" w14:textId="77777777" w:rsidR="001D7EA6" w:rsidRDefault="001D7EA6">
            <w:pPr>
              <w:pStyle w:val="ConsPlusNormal"/>
              <w:jc w:val="center"/>
            </w:pPr>
            <w:r>
              <w:rPr>
                <w:color w:val="392C69"/>
              </w:rPr>
              <w:t xml:space="preserve">от 28.02.2017 </w:t>
            </w:r>
            <w:hyperlink r:id="rId5">
              <w:r>
                <w:rPr>
                  <w:color w:val="0000FF"/>
                </w:rPr>
                <w:t>N 1415</w:t>
              </w:r>
            </w:hyperlink>
            <w:r>
              <w:rPr>
                <w:color w:val="392C69"/>
              </w:rPr>
              <w:t xml:space="preserve">, от 22.03.2017 </w:t>
            </w:r>
            <w:hyperlink r:id="rId6">
              <w:r>
                <w:rPr>
                  <w:color w:val="0000FF"/>
                </w:rPr>
                <w:t>N 1997</w:t>
              </w:r>
            </w:hyperlink>
            <w:r>
              <w:rPr>
                <w:color w:val="392C69"/>
              </w:rPr>
              <w:t xml:space="preserve">, от 20.10.2017 </w:t>
            </w:r>
            <w:hyperlink r:id="rId7">
              <w:r>
                <w:rPr>
                  <w:color w:val="0000FF"/>
                </w:rPr>
                <w:t>N 7907</w:t>
              </w:r>
            </w:hyperlink>
            <w:r>
              <w:rPr>
                <w:color w:val="392C69"/>
              </w:rPr>
              <w:t>,</w:t>
            </w:r>
          </w:p>
          <w:p w14:paraId="1BD60BD9" w14:textId="77777777" w:rsidR="001D7EA6" w:rsidRDefault="001D7EA6">
            <w:pPr>
              <w:pStyle w:val="ConsPlusNormal"/>
              <w:jc w:val="center"/>
            </w:pPr>
            <w:r>
              <w:rPr>
                <w:color w:val="392C69"/>
              </w:rPr>
              <w:t xml:space="preserve">от 09.11.2017 </w:t>
            </w:r>
            <w:hyperlink r:id="rId8">
              <w:r>
                <w:rPr>
                  <w:color w:val="0000FF"/>
                </w:rPr>
                <w:t>N 8485</w:t>
              </w:r>
            </w:hyperlink>
            <w:r>
              <w:rPr>
                <w:color w:val="392C69"/>
              </w:rPr>
              <w:t xml:space="preserve">, от 22.12.2017 </w:t>
            </w:r>
            <w:hyperlink r:id="rId9">
              <w:r>
                <w:rPr>
                  <w:color w:val="0000FF"/>
                </w:rPr>
                <w:t>N 9716</w:t>
              </w:r>
            </w:hyperlink>
            <w:r>
              <w:rPr>
                <w:color w:val="392C69"/>
              </w:rPr>
              <w:t xml:space="preserve">, от 20.03.2018 </w:t>
            </w:r>
            <w:hyperlink r:id="rId10">
              <w:r>
                <w:rPr>
                  <w:color w:val="0000FF"/>
                </w:rPr>
                <w:t>N 1753</w:t>
              </w:r>
            </w:hyperlink>
            <w:r>
              <w:rPr>
                <w:color w:val="392C69"/>
              </w:rPr>
              <w:t>,</w:t>
            </w:r>
          </w:p>
          <w:p w14:paraId="7D913CC6" w14:textId="77777777" w:rsidR="001D7EA6" w:rsidRDefault="001D7EA6">
            <w:pPr>
              <w:pStyle w:val="ConsPlusNormal"/>
              <w:jc w:val="center"/>
            </w:pPr>
            <w:r>
              <w:rPr>
                <w:color w:val="392C69"/>
              </w:rPr>
              <w:t xml:space="preserve">от 20.07.2018 </w:t>
            </w:r>
            <w:hyperlink r:id="rId11">
              <w:r>
                <w:rPr>
                  <w:color w:val="0000FF"/>
                </w:rPr>
                <w:t>N 4563</w:t>
              </w:r>
            </w:hyperlink>
            <w:r>
              <w:rPr>
                <w:color w:val="392C69"/>
              </w:rPr>
              <w:t xml:space="preserve">, от 09.11.2018 </w:t>
            </w:r>
            <w:hyperlink r:id="rId12">
              <w:r>
                <w:rPr>
                  <w:color w:val="0000FF"/>
                </w:rPr>
                <w:t>N 7315</w:t>
              </w:r>
            </w:hyperlink>
            <w:r>
              <w:rPr>
                <w:color w:val="392C69"/>
              </w:rPr>
              <w:t xml:space="preserve">, от 11.03.2019 </w:t>
            </w:r>
            <w:hyperlink r:id="rId13">
              <w:r>
                <w:rPr>
                  <w:color w:val="0000FF"/>
                </w:rPr>
                <w:t>N 1448</w:t>
              </w:r>
            </w:hyperlink>
            <w:r>
              <w:rPr>
                <w:color w:val="392C69"/>
              </w:rPr>
              <w:t>,</w:t>
            </w:r>
          </w:p>
          <w:p w14:paraId="47D579EE" w14:textId="77777777" w:rsidR="001D7EA6" w:rsidRDefault="001D7EA6">
            <w:pPr>
              <w:pStyle w:val="ConsPlusNormal"/>
              <w:jc w:val="center"/>
            </w:pPr>
            <w:r>
              <w:rPr>
                <w:color w:val="392C69"/>
              </w:rPr>
              <w:t xml:space="preserve">от 18.04.2019 </w:t>
            </w:r>
            <w:hyperlink r:id="rId14">
              <w:r>
                <w:rPr>
                  <w:color w:val="0000FF"/>
                </w:rPr>
                <w:t>N 2429</w:t>
              </w:r>
            </w:hyperlink>
            <w:r>
              <w:rPr>
                <w:color w:val="392C69"/>
              </w:rPr>
              <w:t xml:space="preserve">, от 22.07.2019 </w:t>
            </w:r>
            <w:hyperlink r:id="rId15">
              <w:r>
                <w:rPr>
                  <w:color w:val="0000FF"/>
                </w:rPr>
                <w:t>N 4700</w:t>
              </w:r>
            </w:hyperlink>
            <w:r>
              <w:rPr>
                <w:color w:val="392C69"/>
              </w:rPr>
              <w:t xml:space="preserve">, от 08.11.2019 </w:t>
            </w:r>
            <w:hyperlink r:id="rId16">
              <w:r>
                <w:rPr>
                  <w:color w:val="0000FF"/>
                </w:rPr>
                <w:t>N 7433</w:t>
              </w:r>
            </w:hyperlink>
            <w:r>
              <w:rPr>
                <w:color w:val="392C69"/>
              </w:rPr>
              <w:t>,</w:t>
            </w:r>
          </w:p>
          <w:p w14:paraId="63B37EFE" w14:textId="77777777" w:rsidR="001D7EA6" w:rsidRDefault="001D7EA6">
            <w:pPr>
              <w:pStyle w:val="ConsPlusNormal"/>
              <w:jc w:val="center"/>
            </w:pPr>
            <w:r>
              <w:rPr>
                <w:color w:val="392C69"/>
              </w:rPr>
              <w:t xml:space="preserve">от 03.09.2020 </w:t>
            </w:r>
            <w:hyperlink r:id="rId17">
              <w:r>
                <w:rPr>
                  <w:color w:val="0000FF"/>
                </w:rPr>
                <w:t>N 5198</w:t>
              </w:r>
            </w:hyperlink>
            <w:r>
              <w:rPr>
                <w:color w:val="392C69"/>
              </w:rPr>
              <w:t xml:space="preserve">, от 16.11.2020 </w:t>
            </w:r>
            <w:hyperlink r:id="rId18">
              <w:r>
                <w:rPr>
                  <w:color w:val="0000FF"/>
                </w:rPr>
                <w:t>N 6951</w:t>
              </w:r>
            </w:hyperlink>
            <w:r>
              <w:rPr>
                <w:color w:val="392C69"/>
              </w:rPr>
              <w:t xml:space="preserve">, от 30.12.2020 </w:t>
            </w:r>
            <w:hyperlink r:id="rId19">
              <w:r>
                <w:rPr>
                  <w:color w:val="0000FF"/>
                </w:rPr>
                <w:t>N 8152</w:t>
              </w:r>
            </w:hyperlink>
            <w:r>
              <w:rPr>
                <w:color w:val="392C69"/>
              </w:rPr>
              <w:t>,</w:t>
            </w:r>
          </w:p>
          <w:p w14:paraId="781BC6D0" w14:textId="77777777" w:rsidR="001D7EA6" w:rsidRDefault="001D7EA6">
            <w:pPr>
              <w:pStyle w:val="ConsPlusNormal"/>
              <w:jc w:val="center"/>
            </w:pPr>
            <w:r>
              <w:rPr>
                <w:color w:val="392C69"/>
              </w:rPr>
              <w:t xml:space="preserve">от 19.04.2021 </w:t>
            </w:r>
            <w:hyperlink r:id="rId20">
              <w:r>
                <w:rPr>
                  <w:color w:val="0000FF"/>
                </w:rPr>
                <w:t>N 2469</w:t>
              </w:r>
            </w:hyperlink>
            <w:r>
              <w:rPr>
                <w:color w:val="392C69"/>
              </w:rPr>
              <w:t xml:space="preserve">, от 10.11.2021 </w:t>
            </w:r>
            <w:hyperlink r:id="rId21">
              <w:r>
                <w:rPr>
                  <w:color w:val="0000FF"/>
                </w:rPr>
                <w:t>N 7795</w:t>
              </w:r>
            </w:hyperlink>
            <w:r>
              <w:rPr>
                <w:color w:val="392C69"/>
              </w:rPr>
              <w:t xml:space="preserve">, от 07.06.2022 </w:t>
            </w:r>
            <w:hyperlink r:id="rId22">
              <w:r>
                <w:rPr>
                  <w:color w:val="0000FF"/>
                </w:rPr>
                <w:t>N 3641</w:t>
              </w:r>
            </w:hyperlink>
            <w:r>
              <w:rPr>
                <w:color w:val="392C69"/>
              </w:rPr>
              <w:t>,</w:t>
            </w:r>
          </w:p>
          <w:p w14:paraId="5CA71305" w14:textId="77777777" w:rsidR="001D7EA6" w:rsidRDefault="001D7EA6">
            <w:pPr>
              <w:pStyle w:val="ConsPlusNormal"/>
              <w:jc w:val="center"/>
            </w:pPr>
            <w:r>
              <w:rPr>
                <w:color w:val="392C69"/>
              </w:rPr>
              <w:t xml:space="preserve">от 25.07.2022 </w:t>
            </w:r>
            <w:hyperlink r:id="rId23">
              <w:r>
                <w:rPr>
                  <w:color w:val="0000FF"/>
                </w:rPr>
                <w:t>N 5006</w:t>
              </w:r>
            </w:hyperlink>
            <w:r>
              <w:rPr>
                <w:color w:val="392C69"/>
              </w:rPr>
              <w:t xml:space="preserve">, от 10.11.2022 </w:t>
            </w:r>
            <w:hyperlink r:id="rId24">
              <w:r>
                <w:rPr>
                  <w:color w:val="0000FF"/>
                </w:rPr>
                <w:t>N 8280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919198" w14:textId="77777777" w:rsidR="001D7EA6" w:rsidRDefault="001D7EA6">
            <w:pPr>
              <w:pStyle w:val="ConsPlusNormal"/>
            </w:pPr>
          </w:p>
        </w:tc>
      </w:tr>
    </w:tbl>
    <w:p w14:paraId="63901411" w14:textId="77777777" w:rsidR="001D7EA6" w:rsidRDefault="001D7EA6">
      <w:pPr>
        <w:pStyle w:val="ConsPlusNormal"/>
        <w:jc w:val="both"/>
      </w:pPr>
    </w:p>
    <w:p w14:paraId="295ECCB5" w14:textId="77777777" w:rsidR="001D7EA6" w:rsidRDefault="001D7EA6">
      <w:pPr>
        <w:pStyle w:val="ConsPlusNormal"/>
        <w:ind w:firstLine="540"/>
        <w:jc w:val="both"/>
      </w:pPr>
      <w:r>
        <w:t xml:space="preserve">В целях оптимизации и повышения качества предоставления муниципальных услуг города Кургана, в соответствии с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 </w:t>
      </w:r>
      <w:hyperlink r:id="rId26">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w:t>
      </w:r>
      <w:hyperlink r:id="rId27">
        <w:r>
          <w:rPr>
            <w:color w:val="0000FF"/>
          </w:rPr>
          <w:t>Постановлением</w:t>
        </w:r>
      </w:hyperlink>
      <w:r>
        <w:t xml:space="preserve"> Правительства Курганской области от 14.10.2013 N 496 "О государственной Программе Курганской области "Повышение качества и доступности предоставления государственных и муниципальных услуг по принципу "одного окна", в том числе на базе многофункциональных центров предоставления государственных и муниципальных услуг", </w:t>
      </w:r>
      <w:hyperlink r:id="rId28">
        <w:r>
          <w:rPr>
            <w:color w:val="0000FF"/>
          </w:rPr>
          <w:t>Уставом</w:t>
        </w:r>
      </w:hyperlink>
      <w:r>
        <w:t xml:space="preserve"> муниципального образования города Кургана Администрация города Кургана постановляет:</w:t>
      </w:r>
    </w:p>
    <w:p w14:paraId="34E01140" w14:textId="77777777" w:rsidR="001D7EA6" w:rsidRDefault="001D7EA6">
      <w:pPr>
        <w:pStyle w:val="ConsPlusNormal"/>
        <w:jc w:val="both"/>
      </w:pPr>
    </w:p>
    <w:p w14:paraId="13028165" w14:textId="77777777" w:rsidR="001D7EA6" w:rsidRDefault="001D7EA6">
      <w:pPr>
        <w:pStyle w:val="ConsPlusNormal"/>
        <w:ind w:firstLine="540"/>
        <w:jc w:val="both"/>
      </w:pPr>
      <w:r>
        <w:t xml:space="preserve">1. Утвердить муниципальную </w:t>
      </w:r>
      <w:hyperlink w:anchor="P43">
        <w:r>
          <w:rPr>
            <w:color w:val="0000FF"/>
          </w:rPr>
          <w:t>Программу</w:t>
        </w:r>
      </w:hyperlink>
      <w:r>
        <w:t xml:space="preserve"> "Повышение качества и доступности предоставления муниципальных услуг" согласно приложению к настоящему Постановлению.</w:t>
      </w:r>
    </w:p>
    <w:p w14:paraId="622ABB8F" w14:textId="77777777" w:rsidR="001D7EA6" w:rsidRDefault="001D7EA6">
      <w:pPr>
        <w:pStyle w:val="ConsPlusNormal"/>
        <w:jc w:val="both"/>
      </w:pPr>
      <w:r>
        <w:t xml:space="preserve">(в ред. Постановлений Администрации города Кургана от 09.11.2017 </w:t>
      </w:r>
      <w:hyperlink r:id="rId29">
        <w:r>
          <w:rPr>
            <w:color w:val="0000FF"/>
          </w:rPr>
          <w:t>N 8485</w:t>
        </w:r>
      </w:hyperlink>
      <w:r>
        <w:t xml:space="preserve">, от 09.11.2018 </w:t>
      </w:r>
      <w:hyperlink r:id="rId30">
        <w:r>
          <w:rPr>
            <w:color w:val="0000FF"/>
          </w:rPr>
          <w:t>N 7315</w:t>
        </w:r>
      </w:hyperlink>
      <w:r>
        <w:t>)</w:t>
      </w:r>
    </w:p>
    <w:p w14:paraId="1C6A3BD0" w14:textId="77777777" w:rsidR="001D7EA6" w:rsidRDefault="001D7EA6">
      <w:pPr>
        <w:pStyle w:val="ConsPlusNormal"/>
        <w:spacing w:before="280"/>
        <w:ind w:firstLine="540"/>
        <w:jc w:val="both"/>
      </w:pPr>
      <w:r>
        <w:t>2. Настоящее Постановление вступает в силу с 01.01.2017.</w:t>
      </w:r>
    </w:p>
    <w:p w14:paraId="32854C64" w14:textId="77777777" w:rsidR="001D7EA6" w:rsidRDefault="001D7EA6">
      <w:pPr>
        <w:pStyle w:val="ConsPlusNormal"/>
        <w:spacing w:before="280"/>
        <w:ind w:firstLine="540"/>
        <w:jc w:val="both"/>
      </w:pPr>
      <w:r>
        <w:t xml:space="preserve">3. Контроль за выполнением настоящего Постановления возложить на первого заместителя руководителя Администрации города Кургана Жижина </w:t>
      </w:r>
      <w:r>
        <w:lastRenderedPageBreak/>
        <w:t>А.В. и заместителя руководителя Администрации города Кургана, директора Департамента финансов Зворыгина И.В.</w:t>
      </w:r>
    </w:p>
    <w:p w14:paraId="3ED06A26" w14:textId="77777777" w:rsidR="001D7EA6" w:rsidRDefault="001D7EA6">
      <w:pPr>
        <w:pStyle w:val="ConsPlusNormal"/>
        <w:jc w:val="both"/>
      </w:pPr>
    </w:p>
    <w:p w14:paraId="5C851B21" w14:textId="77777777" w:rsidR="001D7EA6" w:rsidRDefault="001D7EA6">
      <w:pPr>
        <w:pStyle w:val="ConsPlusNormal"/>
        <w:jc w:val="right"/>
      </w:pPr>
      <w:r>
        <w:t>Руководитель</w:t>
      </w:r>
    </w:p>
    <w:p w14:paraId="796EAD55" w14:textId="77777777" w:rsidR="001D7EA6" w:rsidRDefault="001D7EA6">
      <w:pPr>
        <w:pStyle w:val="ConsPlusNormal"/>
        <w:jc w:val="right"/>
      </w:pPr>
      <w:r>
        <w:t>Администрации города Кургана</w:t>
      </w:r>
    </w:p>
    <w:p w14:paraId="25FC88BF" w14:textId="77777777" w:rsidR="001D7EA6" w:rsidRDefault="001D7EA6">
      <w:pPr>
        <w:pStyle w:val="ConsPlusNormal"/>
        <w:jc w:val="right"/>
      </w:pPr>
      <w:r>
        <w:t>А.Ю.ПОТАПОВ</w:t>
      </w:r>
    </w:p>
    <w:p w14:paraId="6416CC65" w14:textId="77777777" w:rsidR="001D7EA6" w:rsidRDefault="001D7EA6">
      <w:pPr>
        <w:pStyle w:val="ConsPlusNormal"/>
        <w:jc w:val="both"/>
      </w:pPr>
    </w:p>
    <w:p w14:paraId="59AC23B2" w14:textId="77777777" w:rsidR="001D7EA6" w:rsidRDefault="001D7EA6">
      <w:pPr>
        <w:pStyle w:val="ConsPlusNormal"/>
        <w:jc w:val="both"/>
      </w:pPr>
    </w:p>
    <w:p w14:paraId="3BE237CF" w14:textId="77777777" w:rsidR="001D7EA6" w:rsidRDefault="001D7EA6">
      <w:pPr>
        <w:pStyle w:val="ConsPlusNormal"/>
        <w:jc w:val="both"/>
      </w:pPr>
    </w:p>
    <w:p w14:paraId="7083D95C" w14:textId="77777777" w:rsidR="001D7EA6" w:rsidRDefault="001D7EA6">
      <w:pPr>
        <w:pStyle w:val="ConsPlusNormal"/>
        <w:jc w:val="both"/>
      </w:pPr>
    </w:p>
    <w:p w14:paraId="0D36A479" w14:textId="77777777" w:rsidR="001D7EA6" w:rsidRDefault="001D7EA6">
      <w:pPr>
        <w:pStyle w:val="ConsPlusNormal"/>
        <w:jc w:val="both"/>
      </w:pPr>
    </w:p>
    <w:p w14:paraId="045067CA" w14:textId="77777777" w:rsidR="001D7EA6" w:rsidRDefault="001D7EA6">
      <w:pPr>
        <w:pStyle w:val="ConsPlusNormal"/>
        <w:jc w:val="right"/>
        <w:outlineLvl w:val="0"/>
      </w:pPr>
      <w:r>
        <w:t>Приложение</w:t>
      </w:r>
    </w:p>
    <w:p w14:paraId="1BAA5BD8" w14:textId="77777777" w:rsidR="001D7EA6" w:rsidRDefault="001D7EA6">
      <w:pPr>
        <w:pStyle w:val="ConsPlusNormal"/>
        <w:jc w:val="right"/>
      </w:pPr>
      <w:r>
        <w:t>к Постановлению</w:t>
      </w:r>
    </w:p>
    <w:p w14:paraId="71922E6E" w14:textId="77777777" w:rsidR="001D7EA6" w:rsidRDefault="001D7EA6">
      <w:pPr>
        <w:pStyle w:val="ConsPlusNormal"/>
        <w:jc w:val="right"/>
      </w:pPr>
      <w:r>
        <w:t>Администрации города Кургана</w:t>
      </w:r>
    </w:p>
    <w:p w14:paraId="100C1E4F" w14:textId="77777777" w:rsidR="001D7EA6" w:rsidRDefault="001D7EA6">
      <w:pPr>
        <w:pStyle w:val="ConsPlusNormal"/>
        <w:jc w:val="right"/>
      </w:pPr>
      <w:r>
        <w:t>от 16 ноября 2016 г. N 8280</w:t>
      </w:r>
    </w:p>
    <w:p w14:paraId="3BF3895A" w14:textId="77777777" w:rsidR="001D7EA6" w:rsidRDefault="001D7EA6">
      <w:pPr>
        <w:pStyle w:val="ConsPlusNormal"/>
        <w:jc w:val="right"/>
      </w:pPr>
      <w:r>
        <w:t>"Об утверждении</w:t>
      </w:r>
    </w:p>
    <w:p w14:paraId="08E91492" w14:textId="77777777" w:rsidR="001D7EA6" w:rsidRDefault="001D7EA6">
      <w:pPr>
        <w:pStyle w:val="ConsPlusNormal"/>
        <w:jc w:val="right"/>
      </w:pPr>
      <w:r>
        <w:t>муниципальной Программы</w:t>
      </w:r>
    </w:p>
    <w:p w14:paraId="70C6D477" w14:textId="77777777" w:rsidR="001D7EA6" w:rsidRDefault="001D7EA6">
      <w:pPr>
        <w:pStyle w:val="ConsPlusNormal"/>
        <w:jc w:val="right"/>
      </w:pPr>
      <w:r>
        <w:t>"Повышение качества и доступности</w:t>
      </w:r>
    </w:p>
    <w:p w14:paraId="16D1D89D" w14:textId="77777777" w:rsidR="001D7EA6" w:rsidRDefault="001D7EA6">
      <w:pPr>
        <w:pStyle w:val="ConsPlusNormal"/>
        <w:jc w:val="right"/>
      </w:pPr>
      <w:r>
        <w:t>предоставления муниципальных услуг"</w:t>
      </w:r>
    </w:p>
    <w:p w14:paraId="0B6FAA6C" w14:textId="77777777" w:rsidR="001D7EA6" w:rsidRDefault="001D7EA6">
      <w:pPr>
        <w:pStyle w:val="ConsPlusNormal"/>
        <w:jc w:val="both"/>
      </w:pPr>
    </w:p>
    <w:p w14:paraId="55E9AB3A" w14:textId="77777777" w:rsidR="001D7EA6" w:rsidRDefault="001D7EA6">
      <w:pPr>
        <w:pStyle w:val="ConsPlusTitle"/>
        <w:jc w:val="center"/>
      </w:pPr>
      <w:bookmarkStart w:id="0" w:name="P43"/>
      <w:bookmarkEnd w:id="0"/>
      <w:r>
        <w:t>МУНИЦИПАЛЬНАЯ ПРОГРАММА</w:t>
      </w:r>
    </w:p>
    <w:p w14:paraId="005AC08B" w14:textId="77777777" w:rsidR="001D7EA6" w:rsidRDefault="001D7EA6">
      <w:pPr>
        <w:pStyle w:val="ConsPlusTitle"/>
        <w:jc w:val="center"/>
      </w:pPr>
      <w:r>
        <w:t>"ПОВЫШЕНИЕ КАЧЕСТВА И ДОСТУПНОСТИ ПРЕДОСТАВЛЕНИЯ</w:t>
      </w:r>
    </w:p>
    <w:p w14:paraId="34993A43" w14:textId="77777777" w:rsidR="001D7EA6" w:rsidRDefault="001D7EA6">
      <w:pPr>
        <w:pStyle w:val="ConsPlusTitle"/>
        <w:jc w:val="center"/>
      </w:pPr>
      <w:r>
        <w:t>МУНИЦИПАЛЬНЫХ УСЛУГ"</w:t>
      </w:r>
    </w:p>
    <w:p w14:paraId="755CE4CB" w14:textId="77777777" w:rsidR="001D7EA6" w:rsidRDefault="001D7E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7EA6" w14:paraId="06F82B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C240C7" w14:textId="77777777" w:rsidR="001D7EA6" w:rsidRDefault="001D7E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3BBDAD" w14:textId="77777777" w:rsidR="001D7EA6" w:rsidRDefault="001D7E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E87636" w14:textId="77777777" w:rsidR="001D7EA6" w:rsidRDefault="001D7EA6">
            <w:pPr>
              <w:pStyle w:val="ConsPlusNormal"/>
              <w:jc w:val="center"/>
            </w:pPr>
            <w:r>
              <w:rPr>
                <w:color w:val="392C69"/>
              </w:rPr>
              <w:t>Список изменяющих документов</w:t>
            </w:r>
          </w:p>
          <w:p w14:paraId="590B995B" w14:textId="77777777" w:rsidR="001D7EA6" w:rsidRDefault="001D7EA6">
            <w:pPr>
              <w:pStyle w:val="ConsPlusNormal"/>
              <w:jc w:val="center"/>
            </w:pPr>
            <w:r>
              <w:rPr>
                <w:color w:val="392C69"/>
              </w:rPr>
              <w:t xml:space="preserve">(в ред. </w:t>
            </w:r>
            <w:hyperlink r:id="rId31">
              <w:r>
                <w:rPr>
                  <w:color w:val="0000FF"/>
                </w:rPr>
                <w:t>Постановления</w:t>
              </w:r>
            </w:hyperlink>
            <w:r>
              <w:rPr>
                <w:color w:val="392C69"/>
              </w:rPr>
              <w:t xml:space="preserve"> Администрации города Кургана от 10.11.2022 N 8280)</w:t>
            </w:r>
          </w:p>
        </w:tc>
        <w:tc>
          <w:tcPr>
            <w:tcW w:w="113" w:type="dxa"/>
            <w:tcBorders>
              <w:top w:val="nil"/>
              <w:left w:val="nil"/>
              <w:bottom w:val="nil"/>
              <w:right w:val="nil"/>
            </w:tcBorders>
            <w:shd w:val="clear" w:color="auto" w:fill="F4F3F8"/>
            <w:tcMar>
              <w:top w:w="0" w:type="dxa"/>
              <w:left w:w="0" w:type="dxa"/>
              <w:bottom w:w="0" w:type="dxa"/>
              <w:right w:w="0" w:type="dxa"/>
            </w:tcMar>
          </w:tcPr>
          <w:p w14:paraId="2D072A8D" w14:textId="77777777" w:rsidR="001D7EA6" w:rsidRDefault="001D7EA6">
            <w:pPr>
              <w:pStyle w:val="ConsPlusNormal"/>
            </w:pPr>
          </w:p>
        </w:tc>
      </w:tr>
    </w:tbl>
    <w:p w14:paraId="79B07E7C" w14:textId="77777777" w:rsidR="001D7EA6" w:rsidRDefault="001D7EA6">
      <w:pPr>
        <w:pStyle w:val="ConsPlusNormal"/>
        <w:jc w:val="both"/>
      </w:pPr>
    </w:p>
    <w:p w14:paraId="02F157CE" w14:textId="77777777" w:rsidR="001D7EA6" w:rsidRDefault="001D7EA6">
      <w:pPr>
        <w:pStyle w:val="ConsPlusTitle"/>
        <w:jc w:val="center"/>
        <w:outlineLvl w:val="1"/>
      </w:pPr>
      <w:r>
        <w:t>Паспорт</w:t>
      </w:r>
    </w:p>
    <w:p w14:paraId="7FC23DF1" w14:textId="77777777" w:rsidR="001D7EA6" w:rsidRDefault="001D7EA6">
      <w:pPr>
        <w:pStyle w:val="ConsPlusTitle"/>
        <w:jc w:val="center"/>
      </w:pPr>
      <w:r>
        <w:t>муниципальной Программы</w:t>
      </w:r>
    </w:p>
    <w:p w14:paraId="59CF4B06" w14:textId="77777777" w:rsidR="001D7EA6" w:rsidRDefault="001D7EA6">
      <w:pPr>
        <w:pStyle w:val="ConsPlusTitle"/>
        <w:jc w:val="center"/>
      </w:pPr>
      <w:r>
        <w:t>"Повышение качества и доступности предоставления</w:t>
      </w:r>
    </w:p>
    <w:p w14:paraId="007E1B7F" w14:textId="77777777" w:rsidR="001D7EA6" w:rsidRDefault="001D7EA6">
      <w:pPr>
        <w:pStyle w:val="ConsPlusTitle"/>
        <w:jc w:val="center"/>
      </w:pPr>
      <w:r>
        <w:t>муниципальных услуг"</w:t>
      </w:r>
    </w:p>
    <w:p w14:paraId="00F18359" w14:textId="77777777" w:rsidR="001D7EA6" w:rsidRDefault="001D7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86"/>
      </w:tblGrid>
      <w:tr w:rsidR="001D7EA6" w14:paraId="6C655A2E" w14:textId="77777777">
        <w:tc>
          <w:tcPr>
            <w:tcW w:w="4252" w:type="dxa"/>
          </w:tcPr>
          <w:p w14:paraId="4C48A741" w14:textId="77777777" w:rsidR="001D7EA6" w:rsidRDefault="001D7EA6">
            <w:pPr>
              <w:pStyle w:val="ConsPlusNormal"/>
            </w:pPr>
            <w:r>
              <w:t>Наименование муниципальной Программы</w:t>
            </w:r>
          </w:p>
        </w:tc>
        <w:tc>
          <w:tcPr>
            <w:tcW w:w="4786" w:type="dxa"/>
          </w:tcPr>
          <w:p w14:paraId="1A453740" w14:textId="77777777" w:rsidR="001D7EA6" w:rsidRDefault="001D7EA6">
            <w:pPr>
              <w:pStyle w:val="ConsPlusNormal"/>
            </w:pPr>
            <w:r>
              <w:t>"Повышение качества и доступности предоставления муниципальных услуг" (далее - Программа)</w:t>
            </w:r>
          </w:p>
        </w:tc>
      </w:tr>
      <w:tr w:rsidR="001D7EA6" w14:paraId="78FD7AE8" w14:textId="77777777">
        <w:tc>
          <w:tcPr>
            <w:tcW w:w="4252" w:type="dxa"/>
          </w:tcPr>
          <w:p w14:paraId="07417EF1" w14:textId="77777777" w:rsidR="001D7EA6" w:rsidRDefault="001D7EA6">
            <w:pPr>
              <w:pStyle w:val="ConsPlusNormal"/>
            </w:pPr>
            <w:r>
              <w:t>Основание для разработки муниципальной Программы</w:t>
            </w:r>
          </w:p>
        </w:tc>
        <w:tc>
          <w:tcPr>
            <w:tcW w:w="4786" w:type="dxa"/>
          </w:tcPr>
          <w:p w14:paraId="76AF8A23" w14:textId="77777777" w:rsidR="001D7EA6" w:rsidRDefault="001D7EA6">
            <w:pPr>
              <w:pStyle w:val="ConsPlusNormal"/>
            </w:pPr>
            <w:r>
              <w:t xml:space="preserve">- Бюджетный </w:t>
            </w:r>
            <w:hyperlink r:id="rId32">
              <w:r>
                <w:rPr>
                  <w:color w:val="0000FF"/>
                </w:rPr>
                <w:t>кодекс</w:t>
              </w:r>
            </w:hyperlink>
            <w:r>
              <w:t xml:space="preserve"> Российской Федерации от 31.07.1998 N 145-ФЗ;</w:t>
            </w:r>
          </w:p>
          <w:p w14:paraId="47534F75" w14:textId="77777777" w:rsidR="001D7EA6" w:rsidRDefault="001D7EA6">
            <w:pPr>
              <w:pStyle w:val="ConsPlusNormal"/>
            </w:pPr>
            <w:r>
              <w:t xml:space="preserve">- Федеральный </w:t>
            </w:r>
            <w:hyperlink r:id="rId33">
              <w:r>
                <w:rPr>
                  <w:color w:val="0000FF"/>
                </w:rPr>
                <w:t>закон</w:t>
              </w:r>
            </w:hyperlink>
            <w:r>
              <w:t xml:space="preserve"> от 27.07.2010 N 210-ФЗ "Об организации предоставления государственных и муниципальных услуг";</w:t>
            </w:r>
          </w:p>
          <w:p w14:paraId="621C2753" w14:textId="77777777" w:rsidR="001D7EA6" w:rsidRDefault="001D7EA6">
            <w:pPr>
              <w:pStyle w:val="ConsPlusNormal"/>
            </w:pPr>
            <w:r>
              <w:t xml:space="preserve">- </w:t>
            </w:r>
            <w:hyperlink r:id="rId34">
              <w:r>
                <w:rPr>
                  <w:color w:val="0000FF"/>
                </w:rPr>
                <w:t>Указ</w:t>
              </w:r>
            </w:hyperlink>
            <w:r>
              <w:t xml:space="preserve"> Президента Российской </w:t>
            </w:r>
            <w:r>
              <w:lastRenderedPageBreak/>
              <w:t>Федерации от 09.05.2017 N 203 "О стратегии развития информационного общества в Российской Федерации на 2017 - 2030 годы";</w:t>
            </w:r>
          </w:p>
          <w:p w14:paraId="6D1D839A" w14:textId="77777777" w:rsidR="001D7EA6" w:rsidRDefault="001D7EA6">
            <w:pPr>
              <w:pStyle w:val="ConsPlusNormal"/>
            </w:pPr>
            <w:r>
              <w:t xml:space="preserve">- </w:t>
            </w:r>
            <w:hyperlink r:id="rId35">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14:paraId="204E8CBB" w14:textId="77777777" w:rsidR="001D7EA6" w:rsidRDefault="001D7EA6">
            <w:pPr>
              <w:pStyle w:val="ConsPlusNormal"/>
            </w:pPr>
            <w:r>
              <w:t xml:space="preserve">- </w:t>
            </w:r>
            <w:hyperlink r:id="rId36">
              <w:r>
                <w:rPr>
                  <w:color w:val="0000FF"/>
                </w:rPr>
                <w:t>Постановление</w:t>
              </w:r>
            </w:hyperlink>
            <w:r>
              <w:t xml:space="preserve"> Правительства Российской Федерации от 15.04.2014 N 313 "Об утверждении государственной программы Российской Федерации "Информационное общество";</w:t>
            </w:r>
          </w:p>
          <w:p w14:paraId="00799710" w14:textId="77777777" w:rsidR="001D7EA6" w:rsidRDefault="001D7EA6">
            <w:pPr>
              <w:pStyle w:val="ConsPlusNormal"/>
            </w:pPr>
            <w:r>
              <w:t xml:space="preserve">- </w:t>
            </w:r>
            <w:hyperlink r:id="rId37">
              <w:r>
                <w:rPr>
                  <w:color w:val="0000FF"/>
                </w:rPr>
                <w:t>Постановление</w:t>
              </w:r>
            </w:hyperlink>
            <w:r>
              <w:t xml:space="preserve"> Правительства Курганской области от 14.12.2018 N 428 "Об утверждении государственной программы Курганской области "Информационное общество";</w:t>
            </w:r>
          </w:p>
          <w:p w14:paraId="53A4EBF8" w14:textId="77777777" w:rsidR="001D7EA6" w:rsidRDefault="001D7EA6">
            <w:pPr>
              <w:pStyle w:val="ConsPlusNormal"/>
            </w:pPr>
            <w:r>
              <w:t xml:space="preserve">- </w:t>
            </w:r>
            <w:hyperlink r:id="rId38">
              <w:r>
                <w:rPr>
                  <w:color w:val="0000FF"/>
                </w:rPr>
                <w:t>Постановление</w:t>
              </w:r>
            </w:hyperlink>
            <w:r>
              <w:t xml:space="preserve"> Администрации города Кургана от 01.10.2021 N 7032 "Об утверждении плана мероприятий на 2022 - 2024 годы по реализации Стратегии социально-экономического развития муниципального образования города Кургана до 2035 года"</w:t>
            </w:r>
          </w:p>
        </w:tc>
      </w:tr>
      <w:tr w:rsidR="001D7EA6" w14:paraId="6EE44C4B" w14:textId="77777777">
        <w:tc>
          <w:tcPr>
            <w:tcW w:w="4252" w:type="dxa"/>
          </w:tcPr>
          <w:p w14:paraId="2F611E94" w14:textId="77777777" w:rsidR="001D7EA6" w:rsidRDefault="001D7EA6">
            <w:pPr>
              <w:pStyle w:val="ConsPlusNormal"/>
            </w:pPr>
            <w:r>
              <w:lastRenderedPageBreak/>
              <w:t>Заказчик муниципальной Программы</w:t>
            </w:r>
          </w:p>
        </w:tc>
        <w:tc>
          <w:tcPr>
            <w:tcW w:w="4786" w:type="dxa"/>
          </w:tcPr>
          <w:p w14:paraId="3BDED6D4" w14:textId="77777777" w:rsidR="001D7EA6" w:rsidRDefault="001D7EA6">
            <w:pPr>
              <w:pStyle w:val="ConsPlusNormal"/>
            </w:pPr>
            <w:r>
              <w:t>Администрация города Кургана</w:t>
            </w:r>
          </w:p>
        </w:tc>
      </w:tr>
      <w:tr w:rsidR="001D7EA6" w14:paraId="67B15B58" w14:textId="77777777">
        <w:tc>
          <w:tcPr>
            <w:tcW w:w="4252" w:type="dxa"/>
          </w:tcPr>
          <w:p w14:paraId="474FCBD0" w14:textId="77777777" w:rsidR="001D7EA6" w:rsidRDefault="001D7EA6">
            <w:pPr>
              <w:pStyle w:val="ConsPlusNormal"/>
            </w:pPr>
            <w:r>
              <w:t>Ответственный исполнитель муниципальной Программы</w:t>
            </w:r>
          </w:p>
        </w:tc>
        <w:tc>
          <w:tcPr>
            <w:tcW w:w="4786" w:type="dxa"/>
          </w:tcPr>
          <w:p w14:paraId="5B4ABA0F" w14:textId="77777777" w:rsidR="001D7EA6" w:rsidRDefault="001D7EA6">
            <w:pPr>
              <w:pStyle w:val="ConsPlusNormal"/>
            </w:pPr>
            <w:r>
              <w:t>Администрация города Кургана, ее органы,</w:t>
            </w:r>
          </w:p>
          <w:p w14:paraId="5CD0C6EF" w14:textId="77777777" w:rsidR="001D7EA6" w:rsidRDefault="001D7EA6">
            <w:pPr>
              <w:pStyle w:val="ConsPlusNormal"/>
            </w:pPr>
            <w:r>
              <w:t>муниципальные учреждения,</w:t>
            </w:r>
          </w:p>
          <w:p w14:paraId="506CB7D5" w14:textId="77777777" w:rsidR="001D7EA6" w:rsidRDefault="001D7EA6">
            <w:pPr>
              <w:pStyle w:val="ConsPlusNormal"/>
            </w:pPr>
            <w:r>
              <w:t>Государственное бюджетное учреждение Курганской области "Многофункциональный центр по предоставлению государственных и муниципальных услуг" (далее - ГБУ "МФЦ") (по согласованию),</w:t>
            </w:r>
          </w:p>
          <w:p w14:paraId="75D54DA1" w14:textId="77777777" w:rsidR="001D7EA6" w:rsidRDefault="001D7EA6">
            <w:pPr>
              <w:pStyle w:val="ConsPlusNormal"/>
            </w:pPr>
            <w:r>
              <w:t>государственные учреждения,</w:t>
            </w:r>
          </w:p>
          <w:p w14:paraId="130FFEDF" w14:textId="77777777" w:rsidR="001D7EA6" w:rsidRDefault="001D7EA6">
            <w:pPr>
              <w:pStyle w:val="ConsPlusNormal"/>
            </w:pPr>
            <w:r>
              <w:t>иные организации, участвующие в предоставлении муниципальных услуг (по согласованию)</w:t>
            </w:r>
          </w:p>
        </w:tc>
      </w:tr>
      <w:tr w:rsidR="001D7EA6" w14:paraId="0FCEA14F" w14:textId="77777777">
        <w:tc>
          <w:tcPr>
            <w:tcW w:w="4252" w:type="dxa"/>
          </w:tcPr>
          <w:p w14:paraId="1A0A30DD" w14:textId="77777777" w:rsidR="001D7EA6" w:rsidRDefault="001D7EA6">
            <w:pPr>
              <w:pStyle w:val="ConsPlusNormal"/>
            </w:pPr>
            <w:r>
              <w:lastRenderedPageBreak/>
              <w:t>Разработчик муниципальной Программы</w:t>
            </w:r>
          </w:p>
        </w:tc>
        <w:tc>
          <w:tcPr>
            <w:tcW w:w="4786" w:type="dxa"/>
          </w:tcPr>
          <w:p w14:paraId="1401455C" w14:textId="77777777" w:rsidR="001D7EA6" w:rsidRDefault="001D7EA6">
            <w:pPr>
              <w:pStyle w:val="ConsPlusNormal"/>
            </w:pPr>
            <w:r>
              <w:t>Администрация города Кургана</w:t>
            </w:r>
          </w:p>
        </w:tc>
      </w:tr>
      <w:tr w:rsidR="001D7EA6" w14:paraId="7B9E8FB5" w14:textId="77777777">
        <w:tc>
          <w:tcPr>
            <w:tcW w:w="4252" w:type="dxa"/>
          </w:tcPr>
          <w:p w14:paraId="050F00BC" w14:textId="77777777" w:rsidR="001D7EA6" w:rsidRDefault="001D7EA6">
            <w:pPr>
              <w:pStyle w:val="ConsPlusNormal"/>
            </w:pPr>
            <w:r>
              <w:t>Цели и задачи муниципальной Программы</w:t>
            </w:r>
          </w:p>
        </w:tc>
        <w:tc>
          <w:tcPr>
            <w:tcW w:w="4786" w:type="dxa"/>
          </w:tcPr>
          <w:p w14:paraId="2B9BE625" w14:textId="77777777" w:rsidR="001D7EA6" w:rsidRDefault="001D7EA6">
            <w:pPr>
              <w:pStyle w:val="ConsPlusNormal"/>
            </w:pPr>
            <w:r>
              <w:t>Цели:</w:t>
            </w:r>
          </w:p>
          <w:p w14:paraId="16D8D59D" w14:textId="77777777" w:rsidR="001D7EA6" w:rsidRDefault="001D7EA6">
            <w:pPr>
              <w:pStyle w:val="ConsPlusNormal"/>
            </w:pPr>
            <w:r>
              <w:t>- повышение качества и доступности предоставления муниципальных услуг в городе Кургане, в том числе предоставление муниципальных услуг в электронном виде и на базе ГБУ "МФЦ";</w:t>
            </w:r>
          </w:p>
          <w:p w14:paraId="1787960B" w14:textId="77777777" w:rsidR="001D7EA6" w:rsidRDefault="001D7EA6">
            <w:pPr>
              <w:pStyle w:val="ConsPlusNormal"/>
            </w:pPr>
          </w:p>
          <w:p w14:paraId="4793EBB4" w14:textId="77777777" w:rsidR="001D7EA6" w:rsidRDefault="001D7EA6">
            <w:pPr>
              <w:pStyle w:val="ConsPlusNormal"/>
            </w:pPr>
            <w:r>
              <w:t>Задачи:</w:t>
            </w:r>
          </w:p>
          <w:p w14:paraId="10C62BB7" w14:textId="77777777" w:rsidR="001D7EA6" w:rsidRDefault="001D7EA6">
            <w:pPr>
              <w:pStyle w:val="ConsPlusNormal"/>
            </w:pPr>
            <w:r>
              <w:t>- сокращение количества взаимодействия заявителей с должностными лицами органов Администрации города Кургана, предоставляющих муниципальные услуги, а также с иными органами власти за счет перевода услуг в электронный вид, организации межведомственного электронного взаимодействия, предоставления муниципальных услуг по принципу "одного окна" на базе ГБУ "МФЦ", а также информирования получателей муниципальных услуг о сроках, порядке и ходе оказания муниципальных услуг, в том числе о возможностях предоставления муниципальных услуг в ГБУ "МФЦ" и в электронном виде;</w:t>
            </w:r>
          </w:p>
          <w:p w14:paraId="1D87BE5C" w14:textId="77777777" w:rsidR="001D7EA6" w:rsidRDefault="001D7EA6">
            <w:pPr>
              <w:pStyle w:val="ConsPlusNormal"/>
            </w:pPr>
            <w:r>
              <w:t>- мониторинг качества и доступности муниципальных услуг</w:t>
            </w:r>
          </w:p>
        </w:tc>
      </w:tr>
      <w:tr w:rsidR="001D7EA6" w14:paraId="0FA6C25D" w14:textId="77777777">
        <w:tc>
          <w:tcPr>
            <w:tcW w:w="4252" w:type="dxa"/>
          </w:tcPr>
          <w:p w14:paraId="0CFC0D1E" w14:textId="77777777" w:rsidR="001D7EA6" w:rsidRDefault="001D7EA6">
            <w:pPr>
              <w:pStyle w:val="ConsPlusNormal"/>
            </w:pPr>
            <w:r>
              <w:t>Целевые индикаторы</w:t>
            </w:r>
          </w:p>
        </w:tc>
        <w:tc>
          <w:tcPr>
            <w:tcW w:w="4786" w:type="dxa"/>
          </w:tcPr>
          <w:p w14:paraId="3C8FDCD7" w14:textId="77777777" w:rsidR="001D7EA6" w:rsidRDefault="001D7EA6">
            <w:pPr>
              <w:pStyle w:val="ConsPlusNormal"/>
            </w:pPr>
            <w:r>
              <w:t>- доля муниципальных услуг, получаемых гражданами по принципу "одного окна", в т.ч. на базе ГБУ "МФЦ";</w:t>
            </w:r>
          </w:p>
          <w:p w14:paraId="7617ECA2" w14:textId="77777777" w:rsidR="001D7EA6" w:rsidRDefault="001D7EA6">
            <w:pPr>
              <w:pStyle w:val="ConsPlusNormal"/>
            </w:pPr>
            <w:r>
              <w:t>- доля муниципальных услуг, получаемых гражданами в электронном виде;</w:t>
            </w:r>
          </w:p>
          <w:p w14:paraId="0EDDFC77" w14:textId="77777777" w:rsidR="001D7EA6" w:rsidRDefault="001D7EA6">
            <w:pPr>
              <w:pStyle w:val="ConsPlusNormal"/>
            </w:pPr>
            <w:r>
              <w:t xml:space="preserve">- доля муниципальных услуг, по которым документы и информация предоставляются в рамках межведомственного электронного </w:t>
            </w:r>
            <w:r>
              <w:lastRenderedPageBreak/>
              <w:t>взаимодействия;</w:t>
            </w:r>
          </w:p>
          <w:p w14:paraId="752B0D36" w14:textId="77777777" w:rsidR="001D7EA6" w:rsidRDefault="001D7EA6">
            <w:pPr>
              <w:pStyle w:val="ConsPlusNormal"/>
            </w:pPr>
            <w:r>
              <w:t>- уровень удовлетворенности заявителей качеством предоставления муниципальных услуг, предоставляемых органами Администрации города Кургана</w:t>
            </w:r>
          </w:p>
        </w:tc>
      </w:tr>
      <w:tr w:rsidR="001D7EA6" w14:paraId="4CADBC59" w14:textId="77777777">
        <w:tc>
          <w:tcPr>
            <w:tcW w:w="4252" w:type="dxa"/>
          </w:tcPr>
          <w:p w14:paraId="0B7B1313" w14:textId="77777777" w:rsidR="001D7EA6" w:rsidRDefault="001D7EA6">
            <w:pPr>
              <w:pStyle w:val="ConsPlusNormal"/>
            </w:pPr>
            <w:r>
              <w:lastRenderedPageBreak/>
              <w:t>Сроки и этапы реализации муниципальной Программы</w:t>
            </w:r>
          </w:p>
        </w:tc>
        <w:tc>
          <w:tcPr>
            <w:tcW w:w="4786" w:type="dxa"/>
          </w:tcPr>
          <w:p w14:paraId="0B97769B" w14:textId="77777777" w:rsidR="001D7EA6" w:rsidRDefault="001D7EA6">
            <w:pPr>
              <w:pStyle w:val="ConsPlusNormal"/>
            </w:pPr>
            <w:r>
              <w:t>2017 - 2025 годы</w:t>
            </w:r>
          </w:p>
        </w:tc>
      </w:tr>
      <w:tr w:rsidR="001D7EA6" w14:paraId="46DFEE01" w14:textId="77777777">
        <w:tc>
          <w:tcPr>
            <w:tcW w:w="4252" w:type="dxa"/>
          </w:tcPr>
          <w:p w14:paraId="401F8A55" w14:textId="77777777" w:rsidR="001D7EA6" w:rsidRDefault="001D7EA6">
            <w:pPr>
              <w:pStyle w:val="ConsPlusNormal"/>
            </w:pPr>
            <w:r>
              <w:t>Финансовое обеспечение муниципальной Программы</w:t>
            </w:r>
          </w:p>
        </w:tc>
        <w:tc>
          <w:tcPr>
            <w:tcW w:w="4786" w:type="dxa"/>
          </w:tcPr>
          <w:p w14:paraId="150ABD37" w14:textId="77777777" w:rsidR="001D7EA6" w:rsidRDefault="001D7EA6">
            <w:pPr>
              <w:pStyle w:val="ConsPlusNormal"/>
            </w:pPr>
            <w:r>
              <w:t>Общий объем финансирования Программы за счет средств бюджета города Кургана составит 5973 тысяч рублей,</w:t>
            </w:r>
          </w:p>
          <w:p w14:paraId="5809B4C1" w14:textId="77777777" w:rsidR="001D7EA6" w:rsidRDefault="001D7EA6">
            <w:pPr>
              <w:pStyle w:val="ConsPlusNormal"/>
            </w:pPr>
            <w:r>
              <w:t>в том числе:</w:t>
            </w:r>
          </w:p>
          <w:p w14:paraId="07683EC9" w14:textId="77777777" w:rsidR="001D7EA6" w:rsidRDefault="001D7EA6">
            <w:pPr>
              <w:pStyle w:val="ConsPlusNormal"/>
            </w:pPr>
            <w:r>
              <w:t>2017 год - 679 тысяч рублей;</w:t>
            </w:r>
          </w:p>
          <w:p w14:paraId="453D635C" w14:textId="77777777" w:rsidR="001D7EA6" w:rsidRDefault="001D7EA6">
            <w:pPr>
              <w:pStyle w:val="ConsPlusNormal"/>
            </w:pPr>
            <w:r>
              <w:t>2018 год - 1661 тысяча рублей;</w:t>
            </w:r>
          </w:p>
          <w:p w14:paraId="5F199F0E" w14:textId="77777777" w:rsidR="001D7EA6" w:rsidRDefault="001D7EA6">
            <w:pPr>
              <w:pStyle w:val="ConsPlusNormal"/>
            </w:pPr>
            <w:r>
              <w:t>2019 год - 1449 тысяч рублей;</w:t>
            </w:r>
          </w:p>
          <w:p w14:paraId="74F7C5BB" w14:textId="77777777" w:rsidR="001D7EA6" w:rsidRDefault="001D7EA6">
            <w:pPr>
              <w:pStyle w:val="ConsPlusNormal"/>
            </w:pPr>
            <w:r>
              <w:t>2020 год - 1175 тысяч рублей;</w:t>
            </w:r>
          </w:p>
          <w:p w14:paraId="60699B7B" w14:textId="77777777" w:rsidR="001D7EA6" w:rsidRDefault="001D7EA6">
            <w:pPr>
              <w:pStyle w:val="ConsPlusNormal"/>
            </w:pPr>
            <w:r>
              <w:t>2021 год - 826 тысяч рублей;</w:t>
            </w:r>
          </w:p>
          <w:p w14:paraId="4E7EA3F6" w14:textId="77777777" w:rsidR="001D7EA6" w:rsidRDefault="001D7EA6">
            <w:pPr>
              <w:pStyle w:val="ConsPlusNormal"/>
            </w:pPr>
            <w:r>
              <w:t>2022 год - 183 тысяч рублей;</w:t>
            </w:r>
          </w:p>
          <w:p w14:paraId="6B64EBE2" w14:textId="77777777" w:rsidR="001D7EA6" w:rsidRDefault="001D7EA6">
            <w:pPr>
              <w:pStyle w:val="ConsPlusNormal"/>
            </w:pPr>
            <w:r>
              <w:t>2023 - 2025 гг. - при необходимости финансовое обеспечение мероприятий Программы будет осуществляться за счет средств бюджета города Кургана.</w:t>
            </w:r>
          </w:p>
          <w:p w14:paraId="19BA1CF0" w14:textId="77777777" w:rsidR="001D7EA6" w:rsidRDefault="001D7EA6">
            <w:pPr>
              <w:pStyle w:val="ConsPlusNormal"/>
            </w:pPr>
            <w:r>
              <w:t>Помимо средств бюджета города Кургана для финансирования Программы могут быть привлечены (по согласованию):</w:t>
            </w:r>
          </w:p>
          <w:p w14:paraId="13F4E2F4" w14:textId="77777777" w:rsidR="001D7EA6" w:rsidRDefault="001D7EA6">
            <w:pPr>
              <w:pStyle w:val="ConsPlusNormal"/>
            </w:pPr>
            <w:r>
              <w:t>средства бюджета Курганской области, предоставляемые на поддержку проведения административной реформы;</w:t>
            </w:r>
          </w:p>
          <w:p w14:paraId="34B37439" w14:textId="77777777" w:rsidR="001D7EA6" w:rsidRDefault="001D7EA6">
            <w:pPr>
              <w:pStyle w:val="ConsPlusNormal"/>
            </w:pPr>
            <w:r>
              <w:t>средства федерального бюджета, предоставляемые на поддержку проведения административной реформы;</w:t>
            </w:r>
          </w:p>
          <w:p w14:paraId="637E706B" w14:textId="77777777" w:rsidR="001D7EA6" w:rsidRDefault="001D7EA6">
            <w:pPr>
              <w:pStyle w:val="ConsPlusNormal"/>
            </w:pPr>
            <w:r>
              <w:t>внебюджетные средства.</w:t>
            </w:r>
          </w:p>
          <w:p w14:paraId="04AB9E2E" w14:textId="77777777" w:rsidR="001D7EA6" w:rsidRDefault="001D7EA6">
            <w:pPr>
              <w:pStyle w:val="ConsPlusNormal"/>
            </w:pPr>
            <w:r>
              <w:t>Объемы финансирования Программы ежегодно уточняются в соответствии с решением Курганской городской Думы о бюджете города Кургана на соответствующий финансовый год</w:t>
            </w:r>
          </w:p>
        </w:tc>
      </w:tr>
      <w:tr w:rsidR="001D7EA6" w14:paraId="0BA7B993" w14:textId="77777777">
        <w:tc>
          <w:tcPr>
            <w:tcW w:w="4252" w:type="dxa"/>
          </w:tcPr>
          <w:p w14:paraId="17BA650C" w14:textId="77777777" w:rsidR="001D7EA6" w:rsidRDefault="001D7EA6">
            <w:pPr>
              <w:pStyle w:val="ConsPlusNormal"/>
            </w:pPr>
            <w:r>
              <w:t xml:space="preserve">Ожидаемые результаты от </w:t>
            </w:r>
            <w:r>
              <w:lastRenderedPageBreak/>
              <w:t>реализации муниципальной Программы</w:t>
            </w:r>
          </w:p>
        </w:tc>
        <w:tc>
          <w:tcPr>
            <w:tcW w:w="4786" w:type="dxa"/>
          </w:tcPr>
          <w:p w14:paraId="64C3382D" w14:textId="77777777" w:rsidR="001D7EA6" w:rsidRDefault="001D7EA6">
            <w:pPr>
              <w:pStyle w:val="ConsPlusNormal"/>
            </w:pPr>
            <w:r>
              <w:lastRenderedPageBreak/>
              <w:t xml:space="preserve">- оптимизация порядка </w:t>
            </w:r>
            <w:r>
              <w:lastRenderedPageBreak/>
              <w:t>предоставления муниципальных услуг, в том числе по принципу "одного окна" на базе ГБУ "МФЦ";</w:t>
            </w:r>
          </w:p>
          <w:p w14:paraId="304F06BE" w14:textId="77777777" w:rsidR="001D7EA6" w:rsidRDefault="001D7EA6">
            <w:pPr>
              <w:pStyle w:val="ConsPlusNormal"/>
            </w:pPr>
            <w:r>
              <w:t>- увеличение объемов и качества предоставления муниципальных услуг в электронном виде, межведомственного электронного взаимодействия;</w:t>
            </w:r>
          </w:p>
          <w:p w14:paraId="62C26C2E" w14:textId="77777777" w:rsidR="001D7EA6" w:rsidRDefault="001D7EA6">
            <w:pPr>
              <w:pStyle w:val="ConsPlusNormal"/>
            </w:pPr>
            <w:r>
              <w:t>- увеличение объема электронного документооборота;</w:t>
            </w:r>
          </w:p>
          <w:p w14:paraId="57BD13A6" w14:textId="77777777" w:rsidR="001D7EA6" w:rsidRDefault="001D7EA6">
            <w:pPr>
              <w:pStyle w:val="ConsPlusNormal"/>
            </w:pPr>
            <w:r>
              <w:t>- обеспечение доступа заявителей к получению муниципальных услуг в электронном виде с использованием Единого портала государственных и муниципальных услуг</w:t>
            </w:r>
          </w:p>
        </w:tc>
      </w:tr>
    </w:tbl>
    <w:p w14:paraId="3C86EFF4" w14:textId="77777777" w:rsidR="001D7EA6" w:rsidRDefault="001D7EA6">
      <w:pPr>
        <w:pStyle w:val="ConsPlusNormal"/>
        <w:jc w:val="both"/>
      </w:pPr>
    </w:p>
    <w:p w14:paraId="1FB03C48" w14:textId="77777777" w:rsidR="001D7EA6" w:rsidRDefault="001D7EA6">
      <w:pPr>
        <w:pStyle w:val="ConsPlusTitle"/>
        <w:jc w:val="center"/>
        <w:outlineLvl w:val="1"/>
      </w:pPr>
      <w:r>
        <w:t>Раздел I. ХАРАКТЕРИСТИКА ПРОБЛЕМЫ</w:t>
      </w:r>
    </w:p>
    <w:p w14:paraId="47056B6D" w14:textId="77777777" w:rsidR="001D7EA6" w:rsidRDefault="001D7EA6">
      <w:pPr>
        <w:pStyle w:val="ConsPlusNormal"/>
        <w:jc w:val="both"/>
      </w:pPr>
    </w:p>
    <w:p w14:paraId="35F70333" w14:textId="77777777" w:rsidR="001D7EA6" w:rsidRDefault="001D7EA6">
      <w:pPr>
        <w:pStyle w:val="ConsPlusNormal"/>
        <w:ind w:firstLine="540"/>
        <w:jc w:val="both"/>
      </w:pPr>
      <w:r>
        <w:t xml:space="preserve">Программа разработана в соответствии с Бюджетным </w:t>
      </w:r>
      <w:hyperlink r:id="rId39">
        <w:r>
          <w:rPr>
            <w:color w:val="0000FF"/>
          </w:rPr>
          <w:t>кодексом</w:t>
        </w:r>
      </w:hyperlink>
      <w:r>
        <w:t xml:space="preserve"> Российской Федерации в целях реализации Федерального </w:t>
      </w:r>
      <w:hyperlink r:id="rId40">
        <w:r>
          <w:rPr>
            <w:color w:val="0000FF"/>
          </w:rPr>
          <w:t>закона</w:t>
        </w:r>
      </w:hyperlink>
      <w:r>
        <w:t xml:space="preserve"> от 27.07.2010 N 210-ФЗ "Об организации предоставления государственных и муниципальных услуг", </w:t>
      </w:r>
      <w:hyperlink r:id="rId41">
        <w:r>
          <w:rPr>
            <w:color w:val="0000FF"/>
          </w:rPr>
          <w:t>Постановления</w:t>
        </w:r>
      </w:hyperlink>
      <w:r>
        <w:t xml:space="preserve"> Правительства Российской Федерации от 15.04.2014 N 313 "Об утверждении государственной программы Российской Федерации "Информационное общество", </w:t>
      </w:r>
      <w:hyperlink r:id="rId42">
        <w:r>
          <w:rPr>
            <w:color w:val="0000FF"/>
          </w:rPr>
          <w:t>Постановления</w:t>
        </w:r>
      </w:hyperlink>
      <w:r>
        <w:t xml:space="preserve"> Правительства Курганской области от 14.12.2018 N 428 "Об утверждении государственной программы Курганской области "Информационное общество".</w:t>
      </w:r>
    </w:p>
    <w:p w14:paraId="604283C2" w14:textId="77777777" w:rsidR="001D7EA6" w:rsidRDefault="001D7EA6">
      <w:pPr>
        <w:pStyle w:val="ConsPlusNormal"/>
        <w:spacing w:before="280"/>
        <w:ind w:firstLine="540"/>
        <w:jc w:val="both"/>
      </w:pPr>
      <w:r>
        <w:t>Повышение качества и доступности муниципальных услуг является одной из важнейших задач совершенствования управления и повышения эффективности деятельности органов местного самоуправления муниципального образования города Кургана и является приоритетной задачей для развития системы муниципального управления.</w:t>
      </w:r>
    </w:p>
    <w:p w14:paraId="72C58736" w14:textId="77777777" w:rsidR="001D7EA6" w:rsidRDefault="001D7EA6">
      <w:pPr>
        <w:pStyle w:val="ConsPlusNormal"/>
        <w:spacing w:before="280"/>
        <w:ind w:firstLine="540"/>
        <w:jc w:val="both"/>
      </w:pPr>
      <w:r>
        <w:t>Получение гражданами и организациями муниципальных услуг в большинстве случаев требует непосредственного обращения граждан в органы Администрации города Кургана, предоставляющие муниципальные услуги. Для получения большинства муниципальных услуг, заявители вынуждены посещать органы (организации) для подачи заявления и необходимых документов либо для непосредственного получения результата самой услуги. Такие посещения органов (организаций), как правило, связаны с ожиданием в очереди зачастую в условиях, не отвечающих элементарному уровню комфортности.</w:t>
      </w:r>
    </w:p>
    <w:p w14:paraId="1EE10560" w14:textId="77777777" w:rsidR="001D7EA6" w:rsidRDefault="001D7EA6">
      <w:pPr>
        <w:pStyle w:val="ConsPlusNormal"/>
        <w:spacing w:before="280"/>
        <w:ind w:firstLine="540"/>
        <w:jc w:val="both"/>
      </w:pPr>
      <w:r>
        <w:t xml:space="preserve">Каждая муниципальная услуга предусматривает выполнение конкретного </w:t>
      </w:r>
      <w:r>
        <w:lastRenderedPageBreak/>
        <w:t>набора административных процедур, в большинстве случаев требуется получение межведомственных документов, необходимых для предоставления муниципальной услуги, от органов (организаций) различного уровня власти. Получение данных документов без использования электронных каналов межведомственного электронного взаимодействия усложняет процесс предоставления муниципальной услуги.</w:t>
      </w:r>
    </w:p>
    <w:p w14:paraId="3997F6F0" w14:textId="77777777" w:rsidR="001D7EA6" w:rsidRDefault="001D7EA6">
      <w:pPr>
        <w:pStyle w:val="ConsPlusNormal"/>
        <w:spacing w:before="280"/>
        <w:ind w:firstLine="540"/>
        <w:jc w:val="both"/>
      </w:pPr>
      <w:r>
        <w:t>Организация предоставления муниципальных услуг по принципу "одного окна" на базе ГБУ "МФЦ", перевод услуг в электронный вид, межведомственное электронное взаимодействие, развитие электронного документооборота, оптимизация деятельности по предоставлению муниципальных услуг при помощи внедрения современных информационных технологий определены в качестве одних из важнейших общесистемных мер снижения административных барьеров и повышения качества и доступности предоставления муниципальных услуг.</w:t>
      </w:r>
    </w:p>
    <w:p w14:paraId="15E91E78" w14:textId="77777777" w:rsidR="001D7EA6" w:rsidRDefault="001D7EA6">
      <w:pPr>
        <w:pStyle w:val="ConsPlusNormal"/>
        <w:spacing w:before="280"/>
        <w:ind w:firstLine="540"/>
        <w:jc w:val="both"/>
      </w:pPr>
      <w:r>
        <w:t>Ежегодный мониторинг качества предоставления муниципальных услуг позволяет оценить основные параметры, характеризующие качество и доступность предоставления муниципальных услуг:</w:t>
      </w:r>
    </w:p>
    <w:p w14:paraId="2B42ADCC" w14:textId="77777777" w:rsidR="001D7EA6" w:rsidRDefault="001D7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2835"/>
        <w:gridCol w:w="1276"/>
        <w:gridCol w:w="851"/>
        <w:gridCol w:w="850"/>
        <w:gridCol w:w="851"/>
        <w:gridCol w:w="850"/>
        <w:gridCol w:w="851"/>
      </w:tblGrid>
      <w:tr w:rsidR="001D7EA6" w14:paraId="07876DCC" w14:textId="77777777">
        <w:tc>
          <w:tcPr>
            <w:tcW w:w="594" w:type="dxa"/>
            <w:vMerge w:val="restart"/>
          </w:tcPr>
          <w:p w14:paraId="38123A89" w14:textId="77777777" w:rsidR="001D7EA6" w:rsidRDefault="001D7EA6">
            <w:pPr>
              <w:pStyle w:val="ConsPlusNormal"/>
              <w:jc w:val="center"/>
            </w:pPr>
            <w:r>
              <w:t>N п/п</w:t>
            </w:r>
          </w:p>
        </w:tc>
        <w:tc>
          <w:tcPr>
            <w:tcW w:w="2835" w:type="dxa"/>
            <w:vMerge w:val="restart"/>
          </w:tcPr>
          <w:p w14:paraId="2E5C61ED" w14:textId="77777777" w:rsidR="001D7EA6" w:rsidRDefault="001D7EA6">
            <w:pPr>
              <w:pStyle w:val="ConsPlusNormal"/>
              <w:jc w:val="center"/>
            </w:pPr>
            <w:r>
              <w:t>Показатель</w:t>
            </w:r>
          </w:p>
        </w:tc>
        <w:tc>
          <w:tcPr>
            <w:tcW w:w="1276" w:type="dxa"/>
            <w:vMerge w:val="restart"/>
          </w:tcPr>
          <w:p w14:paraId="292597DE" w14:textId="77777777" w:rsidR="001D7EA6" w:rsidRDefault="001D7EA6">
            <w:pPr>
              <w:pStyle w:val="ConsPlusNormal"/>
              <w:jc w:val="center"/>
            </w:pPr>
            <w:r>
              <w:t>Базовое значение (2016 год)</w:t>
            </w:r>
          </w:p>
        </w:tc>
        <w:tc>
          <w:tcPr>
            <w:tcW w:w="4253" w:type="dxa"/>
            <w:gridSpan w:val="5"/>
          </w:tcPr>
          <w:p w14:paraId="223FE02A" w14:textId="77777777" w:rsidR="001D7EA6" w:rsidRDefault="001D7EA6">
            <w:pPr>
              <w:pStyle w:val="ConsPlusNormal"/>
              <w:jc w:val="center"/>
            </w:pPr>
            <w:r>
              <w:t>Фактическое значение по годам реализации Программы</w:t>
            </w:r>
          </w:p>
        </w:tc>
      </w:tr>
      <w:tr w:rsidR="001D7EA6" w14:paraId="54484257" w14:textId="77777777">
        <w:tc>
          <w:tcPr>
            <w:tcW w:w="594" w:type="dxa"/>
            <w:vMerge/>
          </w:tcPr>
          <w:p w14:paraId="718BE9F9" w14:textId="77777777" w:rsidR="001D7EA6" w:rsidRDefault="001D7EA6">
            <w:pPr>
              <w:pStyle w:val="ConsPlusNormal"/>
            </w:pPr>
          </w:p>
        </w:tc>
        <w:tc>
          <w:tcPr>
            <w:tcW w:w="2835" w:type="dxa"/>
            <w:vMerge/>
          </w:tcPr>
          <w:p w14:paraId="1F9BDE82" w14:textId="77777777" w:rsidR="001D7EA6" w:rsidRDefault="001D7EA6">
            <w:pPr>
              <w:pStyle w:val="ConsPlusNormal"/>
            </w:pPr>
          </w:p>
        </w:tc>
        <w:tc>
          <w:tcPr>
            <w:tcW w:w="1276" w:type="dxa"/>
            <w:vMerge/>
          </w:tcPr>
          <w:p w14:paraId="39B3EE2E" w14:textId="77777777" w:rsidR="001D7EA6" w:rsidRDefault="001D7EA6">
            <w:pPr>
              <w:pStyle w:val="ConsPlusNormal"/>
            </w:pPr>
          </w:p>
        </w:tc>
        <w:tc>
          <w:tcPr>
            <w:tcW w:w="851" w:type="dxa"/>
          </w:tcPr>
          <w:p w14:paraId="46C52317" w14:textId="77777777" w:rsidR="001D7EA6" w:rsidRDefault="001D7EA6">
            <w:pPr>
              <w:pStyle w:val="ConsPlusNormal"/>
              <w:jc w:val="center"/>
            </w:pPr>
            <w:r>
              <w:t>2017 год</w:t>
            </w:r>
          </w:p>
        </w:tc>
        <w:tc>
          <w:tcPr>
            <w:tcW w:w="850" w:type="dxa"/>
          </w:tcPr>
          <w:p w14:paraId="13E01508" w14:textId="77777777" w:rsidR="001D7EA6" w:rsidRDefault="001D7EA6">
            <w:pPr>
              <w:pStyle w:val="ConsPlusNormal"/>
              <w:jc w:val="center"/>
            </w:pPr>
            <w:r>
              <w:t>2018 год</w:t>
            </w:r>
          </w:p>
        </w:tc>
        <w:tc>
          <w:tcPr>
            <w:tcW w:w="851" w:type="dxa"/>
          </w:tcPr>
          <w:p w14:paraId="1693880F" w14:textId="77777777" w:rsidR="001D7EA6" w:rsidRDefault="001D7EA6">
            <w:pPr>
              <w:pStyle w:val="ConsPlusNormal"/>
              <w:jc w:val="center"/>
            </w:pPr>
            <w:r>
              <w:t>2019 год</w:t>
            </w:r>
          </w:p>
        </w:tc>
        <w:tc>
          <w:tcPr>
            <w:tcW w:w="850" w:type="dxa"/>
          </w:tcPr>
          <w:p w14:paraId="34D76B1C" w14:textId="77777777" w:rsidR="001D7EA6" w:rsidRDefault="001D7EA6">
            <w:pPr>
              <w:pStyle w:val="ConsPlusNormal"/>
              <w:jc w:val="center"/>
            </w:pPr>
            <w:r>
              <w:t>2020 год</w:t>
            </w:r>
          </w:p>
        </w:tc>
        <w:tc>
          <w:tcPr>
            <w:tcW w:w="851" w:type="dxa"/>
          </w:tcPr>
          <w:p w14:paraId="4734EBD6" w14:textId="77777777" w:rsidR="001D7EA6" w:rsidRDefault="001D7EA6">
            <w:pPr>
              <w:pStyle w:val="ConsPlusNormal"/>
              <w:jc w:val="center"/>
            </w:pPr>
            <w:r>
              <w:t>2021 год</w:t>
            </w:r>
          </w:p>
        </w:tc>
      </w:tr>
      <w:tr w:rsidR="001D7EA6" w14:paraId="32BECA07" w14:textId="77777777">
        <w:tc>
          <w:tcPr>
            <w:tcW w:w="594" w:type="dxa"/>
          </w:tcPr>
          <w:p w14:paraId="7325D606" w14:textId="77777777" w:rsidR="001D7EA6" w:rsidRDefault="001D7EA6">
            <w:pPr>
              <w:pStyle w:val="ConsPlusNormal"/>
              <w:jc w:val="center"/>
            </w:pPr>
            <w:r>
              <w:t>1.</w:t>
            </w:r>
          </w:p>
        </w:tc>
        <w:tc>
          <w:tcPr>
            <w:tcW w:w="2835" w:type="dxa"/>
          </w:tcPr>
          <w:p w14:paraId="0D909CE4" w14:textId="77777777" w:rsidR="001D7EA6" w:rsidRDefault="001D7EA6">
            <w:pPr>
              <w:pStyle w:val="ConsPlusNormal"/>
            </w:pPr>
            <w:r>
              <w:t>Доля муниципальных услуг, получаемых гражданами по принципу "одного окна", в т.ч. на базе ГБУ "МФЦ", %</w:t>
            </w:r>
          </w:p>
        </w:tc>
        <w:tc>
          <w:tcPr>
            <w:tcW w:w="1276" w:type="dxa"/>
          </w:tcPr>
          <w:p w14:paraId="7FDFA247" w14:textId="77777777" w:rsidR="001D7EA6" w:rsidRDefault="001D7EA6">
            <w:pPr>
              <w:pStyle w:val="ConsPlusNormal"/>
              <w:jc w:val="center"/>
            </w:pPr>
            <w:r>
              <w:t>90</w:t>
            </w:r>
          </w:p>
        </w:tc>
        <w:tc>
          <w:tcPr>
            <w:tcW w:w="851" w:type="dxa"/>
          </w:tcPr>
          <w:p w14:paraId="41617AA0" w14:textId="77777777" w:rsidR="001D7EA6" w:rsidRDefault="001D7EA6">
            <w:pPr>
              <w:pStyle w:val="ConsPlusNormal"/>
              <w:jc w:val="center"/>
            </w:pPr>
            <w:r>
              <w:t>92,1</w:t>
            </w:r>
          </w:p>
        </w:tc>
        <w:tc>
          <w:tcPr>
            <w:tcW w:w="850" w:type="dxa"/>
          </w:tcPr>
          <w:p w14:paraId="53AA1747" w14:textId="77777777" w:rsidR="001D7EA6" w:rsidRDefault="001D7EA6">
            <w:pPr>
              <w:pStyle w:val="ConsPlusNormal"/>
              <w:jc w:val="center"/>
            </w:pPr>
            <w:r>
              <w:t>91,9</w:t>
            </w:r>
          </w:p>
        </w:tc>
        <w:tc>
          <w:tcPr>
            <w:tcW w:w="851" w:type="dxa"/>
          </w:tcPr>
          <w:p w14:paraId="3F4BDFC0" w14:textId="77777777" w:rsidR="001D7EA6" w:rsidRDefault="001D7EA6">
            <w:pPr>
              <w:pStyle w:val="ConsPlusNormal"/>
              <w:jc w:val="center"/>
            </w:pPr>
            <w:r>
              <w:t>100</w:t>
            </w:r>
          </w:p>
        </w:tc>
        <w:tc>
          <w:tcPr>
            <w:tcW w:w="850" w:type="dxa"/>
          </w:tcPr>
          <w:p w14:paraId="5CD3A43C" w14:textId="77777777" w:rsidR="001D7EA6" w:rsidRDefault="001D7EA6">
            <w:pPr>
              <w:pStyle w:val="ConsPlusNormal"/>
              <w:jc w:val="center"/>
            </w:pPr>
            <w:r>
              <w:t>100</w:t>
            </w:r>
          </w:p>
        </w:tc>
        <w:tc>
          <w:tcPr>
            <w:tcW w:w="851" w:type="dxa"/>
          </w:tcPr>
          <w:p w14:paraId="3E5089AF" w14:textId="77777777" w:rsidR="001D7EA6" w:rsidRDefault="001D7EA6">
            <w:pPr>
              <w:pStyle w:val="ConsPlusNormal"/>
              <w:jc w:val="center"/>
            </w:pPr>
            <w:r>
              <w:t>100</w:t>
            </w:r>
          </w:p>
        </w:tc>
      </w:tr>
      <w:tr w:rsidR="001D7EA6" w14:paraId="17019528" w14:textId="77777777">
        <w:tc>
          <w:tcPr>
            <w:tcW w:w="594" w:type="dxa"/>
          </w:tcPr>
          <w:p w14:paraId="5C594502" w14:textId="77777777" w:rsidR="001D7EA6" w:rsidRDefault="001D7EA6">
            <w:pPr>
              <w:pStyle w:val="ConsPlusNormal"/>
              <w:jc w:val="center"/>
            </w:pPr>
            <w:r>
              <w:t>2.</w:t>
            </w:r>
          </w:p>
        </w:tc>
        <w:tc>
          <w:tcPr>
            <w:tcW w:w="2835" w:type="dxa"/>
          </w:tcPr>
          <w:p w14:paraId="67B94F17" w14:textId="77777777" w:rsidR="001D7EA6" w:rsidRDefault="001D7EA6">
            <w:pPr>
              <w:pStyle w:val="ConsPlusNormal"/>
            </w:pPr>
            <w:r>
              <w:t>Доля муниципальных услуг, получаемых гражданами в электронном виде, %</w:t>
            </w:r>
          </w:p>
        </w:tc>
        <w:tc>
          <w:tcPr>
            <w:tcW w:w="1276" w:type="dxa"/>
          </w:tcPr>
          <w:p w14:paraId="4B1C1EBD" w14:textId="77777777" w:rsidR="001D7EA6" w:rsidRDefault="001D7EA6">
            <w:pPr>
              <w:pStyle w:val="ConsPlusNormal"/>
              <w:jc w:val="center"/>
            </w:pPr>
            <w:r>
              <w:t>65</w:t>
            </w:r>
          </w:p>
        </w:tc>
        <w:tc>
          <w:tcPr>
            <w:tcW w:w="851" w:type="dxa"/>
          </w:tcPr>
          <w:p w14:paraId="10D41C65" w14:textId="77777777" w:rsidR="001D7EA6" w:rsidRDefault="001D7EA6">
            <w:pPr>
              <w:pStyle w:val="ConsPlusNormal"/>
              <w:jc w:val="center"/>
            </w:pPr>
            <w:r>
              <w:t>65,8</w:t>
            </w:r>
          </w:p>
        </w:tc>
        <w:tc>
          <w:tcPr>
            <w:tcW w:w="850" w:type="dxa"/>
          </w:tcPr>
          <w:p w14:paraId="3451F91A" w14:textId="77777777" w:rsidR="001D7EA6" w:rsidRDefault="001D7EA6">
            <w:pPr>
              <w:pStyle w:val="ConsPlusNormal"/>
              <w:jc w:val="center"/>
            </w:pPr>
            <w:r>
              <w:t>70,3</w:t>
            </w:r>
          </w:p>
        </w:tc>
        <w:tc>
          <w:tcPr>
            <w:tcW w:w="851" w:type="dxa"/>
          </w:tcPr>
          <w:p w14:paraId="47CE2CF1" w14:textId="77777777" w:rsidR="001D7EA6" w:rsidRDefault="001D7EA6">
            <w:pPr>
              <w:pStyle w:val="ConsPlusNormal"/>
              <w:jc w:val="center"/>
            </w:pPr>
            <w:r>
              <w:t>76,2</w:t>
            </w:r>
          </w:p>
        </w:tc>
        <w:tc>
          <w:tcPr>
            <w:tcW w:w="850" w:type="dxa"/>
          </w:tcPr>
          <w:p w14:paraId="4B9EF2DD" w14:textId="77777777" w:rsidR="001D7EA6" w:rsidRDefault="001D7EA6">
            <w:pPr>
              <w:pStyle w:val="ConsPlusNormal"/>
              <w:jc w:val="center"/>
            </w:pPr>
            <w:r>
              <w:t>76,7</w:t>
            </w:r>
          </w:p>
        </w:tc>
        <w:tc>
          <w:tcPr>
            <w:tcW w:w="851" w:type="dxa"/>
          </w:tcPr>
          <w:p w14:paraId="2BD7F5E8" w14:textId="77777777" w:rsidR="001D7EA6" w:rsidRDefault="001D7EA6">
            <w:pPr>
              <w:pStyle w:val="ConsPlusNormal"/>
              <w:jc w:val="center"/>
            </w:pPr>
            <w:r>
              <w:t>76</w:t>
            </w:r>
          </w:p>
        </w:tc>
      </w:tr>
      <w:tr w:rsidR="001D7EA6" w14:paraId="64553286" w14:textId="77777777">
        <w:tc>
          <w:tcPr>
            <w:tcW w:w="594" w:type="dxa"/>
          </w:tcPr>
          <w:p w14:paraId="32C3EB23" w14:textId="77777777" w:rsidR="001D7EA6" w:rsidRDefault="001D7EA6">
            <w:pPr>
              <w:pStyle w:val="ConsPlusNormal"/>
              <w:jc w:val="center"/>
            </w:pPr>
            <w:r>
              <w:t>3.</w:t>
            </w:r>
          </w:p>
        </w:tc>
        <w:tc>
          <w:tcPr>
            <w:tcW w:w="2835" w:type="dxa"/>
          </w:tcPr>
          <w:p w14:paraId="21205BC2" w14:textId="77777777" w:rsidR="001D7EA6" w:rsidRDefault="001D7EA6">
            <w:pPr>
              <w:pStyle w:val="ConsPlusNormal"/>
            </w:pPr>
            <w:r>
              <w:t xml:space="preserve">Доля муниципальных услуг, по которым документы и информация предоставляются в рамках межведомственного электронного </w:t>
            </w:r>
            <w:r>
              <w:lastRenderedPageBreak/>
              <w:t>взаимодействия, %</w:t>
            </w:r>
          </w:p>
        </w:tc>
        <w:tc>
          <w:tcPr>
            <w:tcW w:w="1276" w:type="dxa"/>
          </w:tcPr>
          <w:p w14:paraId="716CE43C" w14:textId="77777777" w:rsidR="001D7EA6" w:rsidRDefault="001D7EA6">
            <w:pPr>
              <w:pStyle w:val="ConsPlusNormal"/>
              <w:jc w:val="center"/>
            </w:pPr>
            <w:r>
              <w:lastRenderedPageBreak/>
              <w:t>90</w:t>
            </w:r>
          </w:p>
        </w:tc>
        <w:tc>
          <w:tcPr>
            <w:tcW w:w="851" w:type="dxa"/>
          </w:tcPr>
          <w:p w14:paraId="797CCBED" w14:textId="77777777" w:rsidR="001D7EA6" w:rsidRDefault="001D7EA6">
            <w:pPr>
              <w:pStyle w:val="ConsPlusNormal"/>
              <w:jc w:val="center"/>
            </w:pPr>
            <w:r>
              <w:t>100</w:t>
            </w:r>
          </w:p>
        </w:tc>
        <w:tc>
          <w:tcPr>
            <w:tcW w:w="850" w:type="dxa"/>
          </w:tcPr>
          <w:p w14:paraId="43A8464C" w14:textId="77777777" w:rsidR="001D7EA6" w:rsidRDefault="001D7EA6">
            <w:pPr>
              <w:pStyle w:val="ConsPlusNormal"/>
              <w:jc w:val="center"/>
            </w:pPr>
            <w:r>
              <w:t>100</w:t>
            </w:r>
          </w:p>
        </w:tc>
        <w:tc>
          <w:tcPr>
            <w:tcW w:w="851" w:type="dxa"/>
          </w:tcPr>
          <w:p w14:paraId="299DAD8C" w14:textId="77777777" w:rsidR="001D7EA6" w:rsidRDefault="001D7EA6">
            <w:pPr>
              <w:pStyle w:val="ConsPlusNormal"/>
              <w:jc w:val="center"/>
            </w:pPr>
            <w:r>
              <w:t>100</w:t>
            </w:r>
          </w:p>
        </w:tc>
        <w:tc>
          <w:tcPr>
            <w:tcW w:w="850" w:type="dxa"/>
          </w:tcPr>
          <w:p w14:paraId="2117A8D5" w14:textId="77777777" w:rsidR="001D7EA6" w:rsidRDefault="001D7EA6">
            <w:pPr>
              <w:pStyle w:val="ConsPlusNormal"/>
              <w:jc w:val="center"/>
            </w:pPr>
            <w:r>
              <w:t>100</w:t>
            </w:r>
          </w:p>
        </w:tc>
        <w:tc>
          <w:tcPr>
            <w:tcW w:w="851" w:type="dxa"/>
          </w:tcPr>
          <w:p w14:paraId="23B4A61B" w14:textId="77777777" w:rsidR="001D7EA6" w:rsidRDefault="001D7EA6">
            <w:pPr>
              <w:pStyle w:val="ConsPlusNormal"/>
              <w:jc w:val="center"/>
            </w:pPr>
            <w:r>
              <w:t>100</w:t>
            </w:r>
          </w:p>
        </w:tc>
      </w:tr>
      <w:tr w:rsidR="001D7EA6" w14:paraId="1324219A" w14:textId="77777777">
        <w:tc>
          <w:tcPr>
            <w:tcW w:w="594" w:type="dxa"/>
          </w:tcPr>
          <w:p w14:paraId="33801AEB" w14:textId="77777777" w:rsidR="001D7EA6" w:rsidRDefault="001D7EA6">
            <w:pPr>
              <w:pStyle w:val="ConsPlusNormal"/>
              <w:jc w:val="center"/>
            </w:pPr>
            <w:r>
              <w:t>4.</w:t>
            </w:r>
          </w:p>
        </w:tc>
        <w:tc>
          <w:tcPr>
            <w:tcW w:w="2835" w:type="dxa"/>
          </w:tcPr>
          <w:p w14:paraId="549573D9" w14:textId="77777777" w:rsidR="001D7EA6" w:rsidRDefault="001D7EA6">
            <w:pPr>
              <w:pStyle w:val="ConsPlusNormal"/>
            </w:pPr>
            <w:r>
              <w:t>Уровень удовлетворенности заявителей качеством предоставления муниципальных услуг, предоставляемых органами Администрации города Кургана, %</w:t>
            </w:r>
          </w:p>
        </w:tc>
        <w:tc>
          <w:tcPr>
            <w:tcW w:w="1276" w:type="dxa"/>
          </w:tcPr>
          <w:p w14:paraId="048A3ACE" w14:textId="77777777" w:rsidR="001D7EA6" w:rsidRDefault="001D7EA6">
            <w:pPr>
              <w:pStyle w:val="ConsPlusNormal"/>
              <w:jc w:val="center"/>
            </w:pPr>
            <w:r>
              <w:t>80</w:t>
            </w:r>
          </w:p>
        </w:tc>
        <w:tc>
          <w:tcPr>
            <w:tcW w:w="851" w:type="dxa"/>
          </w:tcPr>
          <w:p w14:paraId="45FEA4B0" w14:textId="77777777" w:rsidR="001D7EA6" w:rsidRDefault="001D7EA6">
            <w:pPr>
              <w:pStyle w:val="ConsPlusNormal"/>
              <w:jc w:val="center"/>
            </w:pPr>
            <w:r>
              <w:t>92,8</w:t>
            </w:r>
          </w:p>
        </w:tc>
        <w:tc>
          <w:tcPr>
            <w:tcW w:w="850" w:type="dxa"/>
          </w:tcPr>
          <w:p w14:paraId="5500C216" w14:textId="77777777" w:rsidR="001D7EA6" w:rsidRDefault="001D7EA6">
            <w:pPr>
              <w:pStyle w:val="ConsPlusNormal"/>
              <w:jc w:val="center"/>
            </w:pPr>
            <w:r>
              <w:t>91,3</w:t>
            </w:r>
          </w:p>
        </w:tc>
        <w:tc>
          <w:tcPr>
            <w:tcW w:w="851" w:type="dxa"/>
          </w:tcPr>
          <w:p w14:paraId="1922B124" w14:textId="77777777" w:rsidR="001D7EA6" w:rsidRDefault="001D7EA6">
            <w:pPr>
              <w:pStyle w:val="ConsPlusNormal"/>
              <w:jc w:val="center"/>
            </w:pPr>
            <w:r>
              <w:t>91,5</w:t>
            </w:r>
          </w:p>
        </w:tc>
        <w:tc>
          <w:tcPr>
            <w:tcW w:w="850" w:type="dxa"/>
          </w:tcPr>
          <w:p w14:paraId="62F2822D" w14:textId="77777777" w:rsidR="001D7EA6" w:rsidRDefault="001D7EA6">
            <w:pPr>
              <w:pStyle w:val="ConsPlusNormal"/>
              <w:jc w:val="center"/>
            </w:pPr>
            <w:r>
              <w:t>91,9</w:t>
            </w:r>
          </w:p>
        </w:tc>
        <w:tc>
          <w:tcPr>
            <w:tcW w:w="851" w:type="dxa"/>
          </w:tcPr>
          <w:p w14:paraId="0C78D8DC" w14:textId="77777777" w:rsidR="001D7EA6" w:rsidRDefault="001D7EA6">
            <w:pPr>
              <w:pStyle w:val="ConsPlusNormal"/>
              <w:jc w:val="center"/>
            </w:pPr>
            <w:r>
              <w:t>95,7</w:t>
            </w:r>
          </w:p>
        </w:tc>
      </w:tr>
    </w:tbl>
    <w:p w14:paraId="6C29D4D4" w14:textId="77777777" w:rsidR="001D7EA6" w:rsidRDefault="001D7EA6">
      <w:pPr>
        <w:pStyle w:val="ConsPlusNormal"/>
        <w:jc w:val="both"/>
      </w:pPr>
    </w:p>
    <w:p w14:paraId="1BD6B896" w14:textId="77777777" w:rsidR="001D7EA6" w:rsidRDefault="001D7EA6">
      <w:pPr>
        <w:pStyle w:val="ConsPlusNormal"/>
        <w:ind w:firstLine="540"/>
        <w:jc w:val="both"/>
      </w:pPr>
      <w:r>
        <w:t>В целом фактические показатели Программы находятся на высоком уровне. Наблюдается тенденция к увеличению большинства показателей Программы. Так, например, доля муниципальных услуг, получаемых гражданами по принципу "одного окна", в т.ч. на базе ГБУ "МФЦ", увеличилась с 90% (2016 г.) до 100% (2019 - 2021 гг.), доля муниципальных услуг, получаемых гражданами в электронном виде, с 65% (2016 г.) до 76% - 76,7% (2020, 2021 гг.), уровень удовлетворенности заявителей качеством предоставления муниципальных услуг с 80% (2016 г.) до 95,7% (2021 г.).</w:t>
      </w:r>
    </w:p>
    <w:p w14:paraId="177417CE" w14:textId="77777777" w:rsidR="001D7EA6" w:rsidRDefault="001D7EA6">
      <w:pPr>
        <w:pStyle w:val="ConsPlusNormal"/>
        <w:spacing w:before="280"/>
        <w:ind w:firstLine="540"/>
        <w:jc w:val="both"/>
      </w:pPr>
      <w:r>
        <w:t>Таким образом, необходимо продолжать работу в данном направлении.</w:t>
      </w:r>
    </w:p>
    <w:p w14:paraId="5BC1EDFC" w14:textId="77777777" w:rsidR="001D7EA6" w:rsidRDefault="001D7EA6">
      <w:pPr>
        <w:pStyle w:val="ConsPlusNormal"/>
        <w:spacing w:before="280"/>
        <w:ind w:firstLine="540"/>
        <w:jc w:val="both"/>
      </w:pPr>
      <w:r>
        <w:t>Реализация мероприятий Программы позволит расширить перечень муниципальных услуг, предоставляемых гражданам в электронном виде, упростит процедуру получения гражданами и юридическими лицами муниципальных услуг и получение необходимых для предоставления муниципальных услуг документов без участия заявителя, обеспечит существенное снижение издержек заявителей при взаимодействии с органами власти, повысит качество и доступность муниципальных услуг, в том числе в электронном виде, а также позволит поддерживать уже достигнутые результаты.</w:t>
      </w:r>
    </w:p>
    <w:p w14:paraId="39D3C692" w14:textId="77777777" w:rsidR="001D7EA6" w:rsidRDefault="001D7EA6">
      <w:pPr>
        <w:pStyle w:val="ConsPlusNormal"/>
        <w:spacing w:before="280"/>
        <w:ind w:firstLine="540"/>
        <w:jc w:val="both"/>
      </w:pPr>
      <w:r>
        <w:t>В основу Программы заложена целостная модель формирования системы качественного предоставления муниципальных услуг, включающая мероприятия по финансовому, материально-техническому, методическому и организационно-правовому обеспечению процесса повышения качества и доступности предоставления муниципальных услуг.</w:t>
      </w:r>
    </w:p>
    <w:p w14:paraId="0C75A9B5" w14:textId="77777777" w:rsidR="001D7EA6" w:rsidRDefault="001D7EA6">
      <w:pPr>
        <w:pStyle w:val="ConsPlusNormal"/>
        <w:spacing w:before="280"/>
        <w:ind w:firstLine="540"/>
        <w:jc w:val="both"/>
      </w:pPr>
      <w:r>
        <w:t>Применение программно-целевого метода позволит:</w:t>
      </w:r>
    </w:p>
    <w:p w14:paraId="18FC2FFE" w14:textId="77777777" w:rsidR="001D7EA6" w:rsidRDefault="001D7EA6">
      <w:pPr>
        <w:pStyle w:val="ConsPlusNormal"/>
        <w:spacing w:before="280"/>
        <w:ind w:firstLine="540"/>
        <w:jc w:val="both"/>
      </w:pPr>
      <w:r>
        <w:t>- определить приоритетность мероприятий, очередность и сроки их реализации исходя из их социальной и экономической целесообразности, а также с учетом возможности финансирования;</w:t>
      </w:r>
    </w:p>
    <w:p w14:paraId="1DC9CF55" w14:textId="77777777" w:rsidR="001D7EA6" w:rsidRDefault="001D7EA6">
      <w:pPr>
        <w:pStyle w:val="ConsPlusNormal"/>
        <w:spacing w:before="280"/>
        <w:ind w:firstLine="540"/>
        <w:jc w:val="both"/>
      </w:pPr>
      <w:r>
        <w:lastRenderedPageBreak/>
        <w:t>- увязать имеющиеся и планируемые финансовые ресурсы с разрабатываемыми комплексами мероприятий по направлениям Программы;</w:t>
      </w:r>
    </w:p>
    <w:p w14:paraId="6223C239" w14:textId="77777777" w:rsidR="001D7EA6" w:rsidRDefault="001D7EA6">
      <w:pPr>
        <w:pStyle w:val="ConsPlusNormal"/>
        <w:spacing w:before="280"/>
        <w:ind w:firstLine="540"/>
        <w:jc w:val="both"/>
      </w:pPr>
      <w:r>
        <w:t>- обеспечить интеграцию мероприятий, носящих различный характер (научно-исследовательский, организационно-хозяйственный), в общий процесс достижения конечных целей, предусмотренных Программой;</w:t>
      </w:r>
    </w:p>
    <w:p w14:paraId="10DEF674" w14:textId="77777777" w:rsidR="001D7EA6" w:rsidRDefault="001D7EA6">
      <w:pPr>
        <w:pStyle w:val="ConsPlusNormal"/>
        <w:spacing w:before="280"/>
        <w:ind w:firstLine="540"/>
        <w:jc w:val="both"/>
      </w:pPr>
      <w:r>
        <w:t>- создать условия для оперативного и результативного управления рисками.</w:t>
      </w:r>
    </w:p>
    <w:p w14:paraId="54A16946" w14:textId="77777777" w:rsidR="001D7EA6" w:rsidRDefault="001D7EA6">
      <w:pPr>
        <w:pStyle w:val="ConsPlusNormal"/>
        <w:spacing w:before="280"/>
        <w:ind w:firstLine="540"/>
        <w:jc w:val="both"/>
      </w:pPr>
      <w:r>
        <w:t>Реализация Программы направлена на решение проблемы оптимизации и повышения качества и доступности предоставления муниципальных услуг в городе Кургане путем предоставления муниципальных услуг на базе ГБУ "МФЦ", в электронном виде и за счет организации межведомственного электронного взаимодействия, что соответствует приоритетным задачам социально-экономического развития города Кургана, позволит обеспечить доступность и повысить качество предоставления муниципальных услуг жителям города Кургана.</w:t>
      </w:r>
    </w:p>
    <w:p w14:paraId="4F5097EB" w14:textId="77777777" w:rsidR="001D7EA6" w:rsidRDefault="001D7EA6">
      <w:pPr>
        <w:pStyle w:val="ConsPlusNormal"/>
        <w:spacing w:before="280"/>
        <w:ind w:firstLine="540"/>
        <w:jc w:val="both"/>
      </w:pPr>
      <w:r>
        <w:t xml:space="preserve">Реализация Программы направлена также на достижение приоритетов и целей, обозначенных в </w:t>
      </w:r>
      <w:hyperlink r:id="rId43">
        <w:r>
          <w:rPr>
            <w:color w:val="0000FF"/>
          </w:rPr>
          <w:t>Стратегии</w:t>
        </w:r>
      </w:hyperlink>
      <w:r>
        <w:t xml:space="preserve"> развития информационного общества в Российской Федерации на 2017 - 2030 годы, утвержденной Указом Президента Российской Федерации от 09.05.2017 N 203, и достижение национальных целей и решение стратегических задач развития Российской Федерации на период до 2024 года, утвержденных </w:t>
      </w:r>
      <w:hyperlink r:id="rId44">
        <w:r>
          <w:rPr>
            <w:color w:val="0000FF"/>
          </w:rPr>
          <w:t>Указом</w:t>
        </w:r>
      </w:hyperlink>
      <w:r>
        <w:t xml:space="preserve"> Президента Российской Федерации от 07.05.2018 N 204.</w:t>
      </w:r>
    </w:p>
    <w:p w14:paraId="61E0E504" w14:textId="77777777" w:rsidR="001D7EA6" w:rsidRDefault="001D7EA6">
      <w:pPr>
        <w:pStyle w:val="ConsPlusNormal"/>
        <w:jc w:val="both"/>
      </w:pPr>
    </w:p>
    <w:p w14:paraId="0BBEB1B5" w14:textId="77777777" w:rsidR="001D7EA6" w:rsidRDefault="001D7EA6">
      <w:pPr>
        <w:pStyle w:val="ConsPlusTitle"/>
        <w:jc w:val="center"/>
        <w:outlineLvl w:val="1"/>
      </w:pPr>
      <w:r>
        <w:t>Раздел II. ЦЕЛИ И ЗАДАЧИ МУНИЦИПАЛЬНОЙ</w:t>
      </w:r>
    </w:p>
    <w:p w14:paraId="2DB42BC5" w14:textId="77777777" w:rsidR="001D7EA6" w:rsidRDefault="001D7EA6">
      <w:pPr>
        <w:pStyle w:val="ConsPlusTitle"/>
        <w:jc w:val="center"/>
      </w:pPr>
      <w:r>
        <w:t>ПРОГРАММЫ</w:t>
      </w:r>
    </w:p>
    <w:p w14:paraId="73FFF530" w14:textId="77777777" w:rsidR="001D7EA6" w:rsidRDefault="001D7EA6">
      <w:pPr>
        <w:pStyle w:val="ConsPlusNormal"/>
        <w:jc w:val="both"/>
      </w:pPr>
    </w:p>
    <w:p w14:paraId="3D6E1D5C" w14:textId="77777777" w:rsidR="001D7EA6" w:rsidRDefault="001D7EA6">
      <w:pPr>
        <w:pStyle w:val="ConsPlusNormal"/>
        <w:ind w:firstLine="540"/>
        <w:jc w:val="both"/>
      </w:pPr>
      <w:r>
        <w:t>Основная цель Программы - повышение качества и доступности предоставления муниципальных услуг в городе Кургане путем предоставления муниципальных услуг на базе ГБУ "МФЦ", в электронном виде и за счет организации межведомственного электронного взаимодействия.</w:t>
      </w:r>
    </w:p>
    <w:p w14:paraId="4469340E" w14:textId="77777777" w:rsidR="001D7EA6" w:rsidRDefault="001D7EA6">
      <w:pPr>
        <w:pStyle w:val="ConsPlusNormal"/>
        <w:spacing w:before="280"/>
        <w:ind w:firstLine="540"/>
        <w:jc w:val="both"/>
      </w:pPr>
      <w:r>
        <w:t>Достижение поставленных целей будет осуществляться решением следующих задач:</w:t>
      </w:r>
    </w:p>
    <w:p w14:paraId="12FECA91" w14:textId="77777777" w:rsidR="001D7EA6" w:rsidRDefault="001D7EA6">
      <w:pPr>
        <w:pStyle w:val="ConsPlusNormal"/>
        <w:spacing w:before="280"/>
        <w:ind w:firstLine="540"/>
        <w:jc w:val="both"/>
      </w:pPr>
      <w:r>
        <w:t xml:space="preserve">- сокращение количества взаимодействия заявителей с должностными лицами органов Администрации города Кургана, предоставляющих муниципальные услуги, а также с иными органами власти за счет перевода услуг в электронный вид, организации межведомственного электронного взаимодействия, предоставления муниципальных услуг по принципу "одного окна" на базе ГБУ "МФЦ", а также информирования получателей муниципальных услуг о сроках, порядке и ходе оказания муниципальных услуг, в том числе о возможностях предоставления муниципальных услуг в </w:t>
      </w:r>
      <w:r>
        <w:lastRenderedPageBreak/>
        <w:t>ГБУ "МФЦ" и в электронном виде;</w:t>
      </w:r>
    </w:p>
    <w:p w14:paraId="53ADC91B" w14:textId="77777777" w:rsidR="001D7EA6" w:rsidRDefault="001D7EA6">
      <w:pPr>
        <w:pStyle w:val="ConsPlusNormal"/>
        <w:spacing w:before="280"/>
        <w:ind w:firstLine="540"/>
        <w:jc w:val="both"/>
      </w:pPr>
      <w:r>
        <w:t>- мониторинг качества и доступности муниципальных услуг.</w:t>
      </w:r>
    </w:p>
    <w:p w14:paraId="4D0905FF" w14:textId="77777777" w:rsidR="001D7EA6" w:rsidRDefault="001D7EA6">
      <w:pPr>
        <w:pStyle w:val="ConsPlusNormal"/>
        <w:jc w:val="both"/>
      </w:pPr>
    </w:p>
    <w:p w14:paraId="6E37E4C5" w14:textId="77777777" w:rsidR="001D7EA6" w:rsidRDefault="001D7EA6">
      <w:pPr>
        <w:pStyle w:val="ConsPlusTitle"/>
        <w:jc w:val="center"/>
        <w:outlineLvl w:val="1"/>
      </w:pPr>
      <w:r>
        <w:t>Раздел III. СРОКИ РЕАЛИЗАЦИИ МУНИЦИПАЛЬНОЙ ПРОГРАММЫ</w:t>
      </w:r>
    </w:p>
    <w:p w14:paraId="7150514D" w14:textId="77777777" w:rsidR="001D7EA6" w:rsidRDefault="001D7EA6">
      <w:pPr>
        <w:pStyle w:val="ConsPlusNormal"/>
        <w:jc w:val="both"/>
      </w:pPr>
    </w:p>
    <w:p w14:paraId="314BDB01" w14:textId="77777777" w:rsidR="001D7EA6" w:rsidRDefault="001D7EA6">
      <w:pPr>
        <w:pStyle w:val="ConsPlusNormal"/>
        <w:ind w:firstLine="540"/>
        <w:jc w:val="both"/>
      </w:pPr>
      <w:r>
        <w:t>Сроки реализации Программы: 2017 - 2025 годы.</w:t>
      </w:r>
    </w:p>
    <w:p w14:paraId="461D7BB9" w14:textId="77777777" w:rsidR="001D7EA6" w:rsidRDefault="001D7EA6">
      <w:pPr>
        <w:pStyle w:val="ConsPlusNormal"/>
        <w:spacing w:before="280"/>
        <w:ind w:firstLine="540"/>
        <w:jc w:val="both"/>
      </w:pPr>
      <w:r>
        <w:t>Срок реализации Программы обеспечит исполнение поставленных целей и задач.</w:t>
      </w:r>
    </w:p>
    <w:p w14:paraId="7420312F" w14:textId="77777777" w:rsidR="001D7EA6" w:rsidRDefault="001D7EA6">
      <w:pPr>
        <w:pStyle w:val="ConsPlusNormal"/>
        <w:spacing w:before="280"/>
        <w:ind w:firstLine="540"/>
        <w:jc w:val="both"/>
      </w:pPr>
      <w:r>
        <w:t>Досрочное прекращение реализации Программы осуществляется в случае достижения цели и задач Программы.</w:t>
      </w:r>
    </w:p>
    <w:p w14:paraId="120BD522" w14:textId="77777777" w:rsidR="001D7EA6" w:rsidRDefault="001D7EA6">
      <w:pPr>
        <w:pStyle w:val="ConsPlusNormal"/>
        <w:jc w:val="both"/>
      </w:pPr>
    </w:p>
    <w:p w14:paraId="6AFC32F8" w14:textId="77777777" w:rsidR="001D7EA6" w:rsidRDefault="001D7EA6">
      <w:pPr>
        <w:pStyle w:val="ConsPlusTitle"/>
        <w:jc w:val="center"/>
        <w:outlineLvl w:val="1"/>
      </w:pPr>
      <w:r>
        <w:t>Раздел IV. ТЕХНИКО-ЭКОНОМИЧЕСКОЕ ОБОСНОВАНИЕ МУНИЦИПАЛЬНОЙ</w:t>
      </w:r>
    </w:p>
    <w:p w14:paraId="683C4815" w14:textId="77777777" w:rsidR="001D7EA6" w:rsidRDefault="001D7EA6">
      <w:pPr>
        <w:pStyle w:val="ConsPlusTitle"/>
        <w:jc w:val="center"/>
      </w:pPr>
      <w:r>
        <w:t>ПРОГРАММЫ</w:t>
      </w:r>
    </w:p>
    <w:p w14:paraId="6BA62E5C" w14:textId="77777777" w:rsidR="001D7EA6" w:rsidRDefault="001D7EA6">
      <w:pPr>
        <w:pStyle w:val="ConsPlusNormal"/>
        <w:jc w:val="both"/>
      </w:pPr>
    </w:p>
    <w:p w14:paraId="614D6C5E" w14:textId="77777777" w:rsidR="001D7EA6" w:rsidRDefault="001D7EA6">
      <w:pPr>
        <w:pStyle w:val="ConsPlusNormal"/>
        <w:ind w:firstLine="540"/>
        <w:jc w:val="both"/>
      </w:pPr>
      <w:r>
        <w:t>При необходимости финансовое обеспечение мероприятий Программы будет осуществляться за счет средств бюджета города Кургана.</w:t>
      </w:r>
    </w:p>
    <w:p w14:paraId="7243302E" w14:textId="77777777" w:rsidR="001D7EA6" w:rsidRDefault="001D7EA6">
      <w:pPr>
        <w:pStyle w:val="ConsPlusNormal"/>
        <w:spacing w:before="280"/>
        <w:ind w:firstLine="540"/>
        <w:jc w:val="both"/>
      </w:pPr>
      <w:r>
        <w:t>Дополнительно могут быть привлечены (по согласованию):</w:t>
      </w:r>
    </w:p>
    <w:p w14:paraId="169C5358" w14:textId="77777777" w:rsidR="001D7EA6" w:rsidRDefault="001D7EA6">
      <w:pPr>
        <w:pStyle w:val="ConsPlusNormal"/>
        <w:spacing w:before="280"/>
        <w:ind w:firstLine="540"/>
        <w:jc w:val="both"/>
      </w:pPr>
      <w:r>
        <w:t>средства бюджета Курганской области, предоставляемые на поддержку проведения административной реформы;</w:t>
      </w:r>
    </w:p>
    <w:p w14:paraId="0636098D" w14:textId="77777777" w:rsidR="001D7EA6" w:rsidRDefault="001D7EA6">
      <w:pPr>
        <w:pStyle w:val="ConsPlusNormal"/>
        <w:spacing w:before="280"/>
        <w:ind w:firstLine="540"/>
        <w:jc w:val="both"/>
      </w:pPr>
      <w:r>
        <w:t>средства федерального бюджета, предоставляемые на поддержку проведения административной реформы;</w:t>
      </w:r>
    </w:p>
    <w:p w14:paraId="62190AA3" w14:textId="77777777" w:rsidR="001D7EA6" w:rsidRDefault="001D7EA6">
      <w:pPr>
        <w:pStyle w:val="ConsPlusNormal"/>
        <w:spacing w:before="280"/>
        <w:ind w:firstLine="540"/>
        <w:jc w:val="both"/>
      </w:pPr>
      <w:r>
        <w:t>внебюджетные средства.</w:t>
      </w:r>
    </w:p>
    <w:p w14:paraId="75B9F3B1" w14:textId="77777777" w:rsidR="001D7EA6" w:rsidRDefault="001D7EA6">
      <w:pPr>
        <w:pStyle w:val="ConsPlusNormal"/>
        <w:spacing w:before="280"/>
        <w:ind w:firstLine="540"/>
        <w:jc w:val="both"/>
      </w:pPr>
      <w:r>
        <w:t>Объемы финансирования Программы ежегодно уточняются в соответствии с решением Курганской городской Думы о бюджете города Кургана на соответствующий финансовый год.</w:t>
      </w:r>
    </w:p>
    <w:p w14:paraId="79C6BD64" w14:textId="77777777" w:rsidR="001D7EA6" w:rsidRDefault="001D7EA6">
      <w:pPr>
        <w:pStyle w:val="ConsPlusNormal"/>
        <w:jc w:val="both"/>
      </w:pPr>
    </w:p>
    <w:p w14:paraId="585C9B57" w14:textId="77777777" w:rsidR="001D7EA6" w:rsidRDefault="001D7EA6">
      <w:pPr>
        <w:pStyle w:val="ConsPlusTitle"/>
        <w:jc w:val="center"/>
        <w:outlineLvl w:val="1"/>
      </w:pPr>
      <w:r>
        <w:t>Раздел V. СВЕДЕНИЯ О РАСПРЕДЕЛЕНИИ ОБЪЕМОВ ФИНАНСИРОВАНИЯ</w:t>
      </w:r>
    </w:p>
    <w:p w14:paraId="73C035BD" w14:textId="77777777" w:rsidR="001D7EA6" w:rsidRDefault="001D7EA6">
      <w:pPr>
        <w:pStyle w:val="ConsPlusTitle"/>
        <w:jc w:val="center"/>
      </w:pPr>
      <w:r>
        <w:t>МУНИЦИПАЛЬНОЙ ПРОГРАММЫ</w:t>
      </w:r>
    </w:p>
    <w:p w14:paraId="2FDA8B66" w14:textId="77777777" w:rsidR="001D7EA6" w:rsidRDefault="001D7EA6">
      <w:pPr>
        <w:pStyle w:val="ConsPlusNormal"/>
        <w:jc w:val="both"/>
      </w:pPr>
    </w:p>
    <w:p w14:paraId="6E2285B8" w14:textId="77777777" w:rsidR="001D7EA6" w:rsidRDefault="001D7EA6">
      <w:pPr>
        <w:pStyle w:val="ConsPlusNormal"/>
        <w:ind w:firstLine="540"/>
        <w:jc w:val="both"/>
      </w:pPr>
      <w:r>
        <w:t>Общий объем финансирования Программы за счет средств бюджета города Кургана составит 5973 тысяч рублей, в том числе:</w:t>
      </w:r>
    </w:p>
    <w:p w14:paraId="3D70D07E" w14:textId="77777777" w:rsidR="001D7EA6" w:rsidRDefault="001D7EA6">
      <w:pPr>
        <w:pStyle w:val="ConsPlusNormal"/>
        <w:spacing w:before="280"/>
        <w:ind w:firstLine="540"/>
        <w:jc w:val="both"/>
      </w:pPr>
      <w:r>
        <w:t>2017 год - 679 тысяч рублей;</w:t>
      </w:r>
    </w:p>
    <w:p w14:paraId="2BFB33F0" w14:textId="77777777" w:rsidR="001D7EA6" w:rsidRDefault="001D7EA6">
      <w:pPr>
        <w:pStyle w:val="ConsPlusNormal"/>
        <w:spacing w:before="280"/>
        <w:ind w:firstLine="540"/>
        <w:jc w:val="both"/>
      </w:pPr>
      <w:r>
        <w:t>2018 год - 1661 тысяча рублей;</w:t>
      </w:r>
    </w:p>
    <w:p w14:paraId="5F044093" w14:textId="77777777" w:rsidR="001D7EA6" w:rsidRDefault="001D7EA6">
      <w:pPr>
        <w:pStyle w:val="ConsPlusNormal"/>
        <w:spacing w:before="280"/>
        <w:ind w:firstLine="540"/>
        <w:jc w:val="both"/>
      </w:pPr>
      <w:r>
        <w:lastRenderedPageBreak/>
        <w:t>2019 год - 1449 тысяч рублей;</w:t>
      </w:r>
    </w:p>
    <w:p w14:paraId="412E1EB2" w14:textId="77777777" w:rsidR="001D7EA6" w:rsidRDefault="001D7EA6">
      <w:pPr>
        <w:pStyle w:val="ConsPlusNormal"/>
        <w:spacing w:before="280"/>
        <w:ind w:firstLine="540"/>
        <w:jc w:val="both"/>
      </w:pPr>
      <w:r>
        <w:t>2020 год - 1175 тысяч рублей;</w:t>
      </w:r>
    </w:p>
    <w:p w14:paraId="215C5D98" w14:textId="77777777" w:rsidR="001D7EA6" w:rsidRDefault="001D7EA6">
      <w:pPr>
        <w:pStyle w:val="ConsPlusNormal"/>
        <w:spacing w:before="280"/>
        <w:ind w:firstLine="540"/>
        <w:jc w:val="both"/>
      </w:pPr>
      <w:r>
        <w:t>2021 год - 826 тысяч рублей;</w:t>
      </w:r>
    </w:p>
    <w:p w14:paraId="6F7F5C45" w14:textId="77777777" w:rsidR="001D7EA6" w:rsidRDefault="001D7EA6">
      <w:pPr>
        <w:pStyle w:val="ConsPlusNormal"/>
        <w:spacing w:before="280"/>
        <w:ind w:firstLine="540"/>
        <w:jc w:val="both"/>
      </w:pPr>
      <w:r>
        <w:t>2022 год - 183 тысяч рублей;</w:t>
      </w:r>
    </w:p>
    <w:p w14:paraId="0403AAEC" w14:textId="77777777" w:rsidR="001D7EA6" w:rsidRDefault="001D7EA6">
      <w:pPr>
        <w:pStyle w:val="ConsPlusNormal"/>
        <w:spacing w:before="280"/>
        <w:ind w:firstLine="540"/>
        <w:jc w:val="both"/>
      </w:pPr>
      <w:r>
        <w:t>2023 - 2025 гг. - при необходимости финансовое обеспечение мероприятий Программы будет осуществляться за счет средств бюджета города Кургана.</w:t>
      </w:r>
    </w:p>
    <w:p w14:paraId="1BC0C9EC" w14:textId="77777777" w:rsidR="001D7EA6" w:rsidRDefault="001D7EA6">
      <w:pPr>
        <w:pStyle w:val="ConsPlusNormal"/>
        <w:jc w:val="both"/>
      </w:pPr>
    </w:p>
    <w:p w14:paraId="4E0F2053" w14:textId="77777777" w:rsidR="001D7EA6" w:rsidRDefault="001D7EA6">
      <w:pPr>
        <w:pStyle w:val="ConsPlusTitle"/>
        <w:jc w:val="center"/>
        <w:outlineLvl w:val="1"/>
      </w:pPr>
      <w:r>
        <w:t>Раздел VI. ОЦЕНКА ОЖИДАЕМОЙ ЭФФЕКТИВНОСТИ РЕАЛИЗАЦИИ</w:t>
      </w:r>
    </w:p>
    <w:p w14:paraId="3557F5D5" w14:textId="77777777" w:rsidR="001D7EA6" w:rsidRDefault="001D7EA6">
      <w:pPr>
        <w:pStyle w:val="ConsPlusTitle"/>
        <w:jc w:val="center"/>
      </w:pPr>
      <w:r>
        <w:t>МУНИЦИПАЛЬНОЙ ПРОГРАММЫ</w:t>
      </w:r>
    </w:p>
    <w:p w14:paraId="0A7EB284" w14:textId="77777777" w:rsidR="001D7EA6" w:rsidRDefault="001D7EA6">
      <w:pPr>
        <w:pStyle w:val="ConsPlusNormal"/>
        <w:jc w:val="both"/>
      </w:pPr>
    </w:p>
    <w:p w14:paraId="39932607" w14:textId="77777777" w:rsidR="001D7EA6" w:rsidRDefault="001D7EA6">
      <w:pPr>
        <w:pStyle w:val="ConsPlusNormal"/>
        <w:ind w:firstLine="540"/>
        <w:jc w:val="both"/>
      </w:pPr>
      <w:r>
        <w:t>Показателями, характеризующими достижение целей и задач Программы, являются:</w:t>
      </w:r>
    </w:p>
    <w:p w14:paraId="5D26BD99" w14:textId="77777777" w:rsidR="001D7EA6" w:rsidRDefault="001D7EA6">
      <w:pPr>
        <w:pStyle w:val="ConsPlusNormal"/>
        <w:spacing w:before="280"/>
        <w:ind w:firstLine="540"/>
        <w:jc w:val="both"/>
      </w:pPr>
      <w:r>
        <w:t>- доля муниципальных услуг, получаемых гражданами по принципу "одного окна", в т.ч. на базе ГБУ "МФЦ" - 100%;</w:t>
      </w:r>
    </w:p>
    <w:p w14:paraId="3244755E" w14:textId="77777777" w:rsidR="001D7EA6" w:rsidRDefault="001D7EA6">
      <w:pPr>
        <w:pStyle w:val="ConsPlusNormal"/>
        <w:spacing w:before="280"/>
        <w:ind w:firstLine="540"/>
        <w:jc w:val="both"/>
      </w:pPr>
      <w:r>
        <w:t>- доля муниципальных услуг, получаемых гражданами в электронном виде - 82%;</w:t>
      </w:r>
    </w:p>
    <w:p w14:paraId="07576860" w14:textId="77777777" w:rsidR="001D7EA6" w:rsidRDefault="001D7EA6">
      <w:pPr>
        <w:pStyle w:val="ConsPlusNormal"/>
        <w:spacing w:before="280"/>
        <w:ind w:firstLine="540"/>
        <w:jc w:val="both"/>
      </w:pPr>
      <w:r>
        <w:t>- доля муниципальных услуг, по которым документы и информация предоставляются в рамках межведомственного электронного взаимодействия - 100%;</w:t>
      </w:r>
    </w:p>
    <w:p w14:paraId="3F4BDA74" w14:textId="77777777" w:rsidR="001D7EA6" w:rsidRDefault="001D7EA6">
      <w:pPr>
        <w:pStyle w:val="ConsPlusNormal"/>
        <w:spacing w:before="280"/>
        <w:ind w:firstLine="540"/>
        <w:jc w:val="both"/>
      </w:pPr>
      <w:r>
        <w:t>- уровень удовлетворенности заявителей качеством предоставления муниципальных услуг, предоставляемых органами Администрации города Кургана - 95%.</w:t>
      </w:r>
    </w:p>
    <w:p w14:paraId="5C087B17" w14:textId="77777777" w:rsidR="001D7EA6" w:rsidRDefault="001D7EA6">
      <w:pPr>
        <w:pStyle w:val="ConsPlusNormal"/>
        <w:spacing w:before="280"/>
        <w:ind w:firstLine="540"/>
        <w:jc w:val="both"/>
      </w:pPr>
      <w:r>
        <w:t>Оценка эффективности реализации Программы осуществляется в порядке, установленном Администрацией города Кургана.</w:t>
      </w:r>
    </w:p>
    <w:p w14:paraId="4C671139" w14:textId="77777777" w:rsidR="001D7EA6" w:rsidRDefault="001D7EA6">
      <w:pPr>
        <w:pStyle w:val="ConsPlusNormal"/>
        <w:jc w:val="both"/>
      </w:pPr>
    </w:p>
    <w:p w14:paraId="290C98D1" w14:textId="77777777" w:rsidR="001D7EA6" w:rsidRDefault="001D7EA6">
      <w:pPr>
        <w:pStyle w:val="ConsPlusTitle"/>
        <w:jc w:val="center"/>
        <w:outlineLvl w:val="1"/>
      </w:pPr>
      <w:r>
        <w:t>Раздел VII. СИСТЕМА ПРОГРАММНЫХ МЕРОПРИЯТИЙ</w:t>
      </w:r>
    </w:p>
    <w:p w14:paraId="634F4CFC" w14:textId="77777777" w:rsidR="001D7EA6" w:rsidRDefault="001D7EA6">
      <w:pPr>
        <w:pStyle w:val="ConsPlusNormal"/>
        <w:jc w:val="both"/>
      </w:pPr>
    </w:p>
    <w:p w14:paraId="74494F30" w14:textId="77777777" w:rsidR="001D7EA6" w:rsidRDefault="001D7EA6">
      <w:pPr>
        <w:pStyle w:val="ConsPlusNormal"/>
        <w:ind w:firstLine="540"/>
        <w:jc w:val="both"/>
      </w:pPr>
      <w:hyperlink w:anchor="P250">
        <w:r>
          <w:rPr>
            <w:color w:val="0000FF"/>
          </w:rPr>
          <w:t>Система</w:t>
        </w:r>
      </w:hyperlink>
      <w:r>
        <w:t xml:space="preserve"> программных мероприятий с указанием сроков их исполнения, ответственных исполнителей, финансового обеспечения приведена в приложении 1 к Программе.</w:t>
      </w:r>
    </w:p>
    <w:p w14:paraId="3B6FD701" w14:textId="77777777" w:rsidR="001D7EA6" w:rsidRDefault="001D7EA6">
      <w:pPr>
        <w:pStyle w:val="ConsPlusNormal"/>
        <w:jc w:val="both"/>
      </w:pPr>
    </w:p>
    <w:p w14:paraId="4C9810DD" w14:textId="77777777" w:rsidR="001D7EA6" w:rsidRDefault="001D7EA6">
      <w:pPr>
        <w:pStyle w:val="ConsPlusTitle"/>
        <w:jc w:val="center"/>
        <w:outlineLvl w:val="1"/>
      </w:pPr>
      <w:r>
        <w:t>Раздел VIII. СИСТЕМА ЦЕЛЕВЫХ ИНДИКАТОРОВ</w:t>
      </w:r>
    </w:p>
    <w:p w14:paraId="00CBBD6A" w14:textId="77777777" w:rsidR="001D7EA6" w:rsidRDefault="001D7EA6">
      <w:pPr>
        <w:pStyle w:val="ConsPlusNormal"/>
        <w:jc w:val="both"/>
      </w:pPr>
    </w:p>
    <w:p w14:paraId="232E37CB" w14:textId="77777777" w:rsidR="001D7EA6" w:rsidRDefault="001D7EA6">
      <w:pPr>
        <w:pStyle w:val="ConsPlusNormal"/>
        <w:ind w:firstLine="540"/>
        <w:jc w:val="both"/>
      </w:pPr>
      <w:hyperlink w:anchor="P375">
        <w:r>
          <w:rPr>
            <w:color w:val="0000FF"/>
          </w:rPr>
          <w:t>Система</w:t>
        </w:r>
      </w:hyperlink>
      <w:r>
        <w:t xml:space="preserve"> целевых индикаторов Программы приведена в приложении 2 к Программе.</w:t>
      </w:r>
    </w:p>
    <w:p w14:paraId="3F1F27A3" w14:textId="77777777" w:rsidR="001D7EA6" w:rsidRDefault="001D7EA6">
      <w:pPr>
        <w:pStyle w:val="ConsPlusNormal"/>
        <w:jc w:val="both"/>
      </w:pPr>
    </w:p>
    <w:p w14:paraId="294062BC" w14:textId="77777777" w:rsidR="001D7EA6" w:rsidRDefault="001D7EA6">
      <w:pPr>
        <w:pStyle w:val="ConsPlusTitle"/>
        <w:jc w:val="center"/>
        <w:outlineLvl w:val="1"/>
      </w:pPr>
      <w:r>
        <w:lastRenderedPageBreak/>
        <w:t>Раздел IX. СВЕДЕНИЯ О МЕХАНИЗМЕ КОНТРОЛЯ ЗА ВЫПОЛНЕНИЕМ</w:t>
      </w:r>
    </w:p>
    <w:p w14:paraId="26187F3F" w14:textId="77777777" w:rsidR="001D7EA6" w:rsidRDefault="001D7EA6">
      <w:pPr>
        <w:pStyle w:val="ConsPlusTitle"/>
        <w:jc w:val="center"/>
      </w:pPr>
      <w:r>
        <w:t>МУНИЦИПАЛЬНОЙ ПРОГРАММЫ</w:t>
      </w:r>
    </w:p>
    <w:p w14:paraId="14D6492A" w14:textId="77777777" w:rsidR="001D7EA6" w:rsidRDefault="001D7EA6">
      <w:pPr>
        <w:pStyle w:val="ConsPlusNormal"/>
        <w:jc w:val="both"/>
      </w:pPr>
    </w:p>
    <w:p w14:paraId="7BC1895A" w14:textId="77777777" w:rsidR="001D7EA6" w:rsidRDefault="001D7EA6">
      <w:pPr>
        <w:pStyle w:val="ConsPlusNormal"/>
        <w:ind w:firstLine="540"/>
        <w:jc w:val="both"/>
      </w:pPr>
      <w:r>
        <w:t>Контроль за реализацией Программы осуществляет Администрация города Кургана.</w:t>
      </w:r>
    </w:p>
    <w:p w14:paraId="4ABF2B45" w14:textId="77777777" w:rsidR="001D7EA6" w:rsidRDefault="001D7EA6">
      <w:pPr>
        <w:pStyle w:val="ConsPlusNormal"/>
        <w:spacing w:before="280"/>
        <w:ind w:firstLine="540"/>
        <w:jc w:val="both"/>
      </w:pPr>
      <w:r>
        <w:t>Организацию контроля и организацию ведения отчетности за реализацией программных мероприятий осуществляет сектор административной реформы Управления информационных технологий Администрации города Кургана.</w:t>
      </w:r>
    </w:p>
    <w:p w14:paraId="22EBCD5C" w14:textId="77777777" w:rsidR="001D7EA6" w:rsidRDefault="001D7EA6">
      <w:pPr>
        <w:pStyle w:val="ConsPlusNormal"/>
        <w:jc w:val="both"/>
      </w:pPr>
    </w:p>
    <w:p w14:paraId="4B320D5A" w14:textId="77777777" w:rsidR="001D7EA6" w:rsidRDefault="001D7EA6">
      <w:pPr>
        <w:pStyle w:val="ConsPlusTitle"/>
        <w:jc w:val="center"/>
        <w:outlineLvl w:val="1"/>
      </w:pPr>
      <w:r>
        <w:t>Раздел X. СВЕДЕНИЯ О НАЛИЧИИ ГОСУДАРСТВЕННЫХ ПРОГРАММ</w:t>
      </w:r>
    </w:p>
    <w:p w14:paraId="5A3701BF" w14:textId="77777777" w:rsidR="001D7EA6" w:rsidRDefault="001D7EA6">
      <w:pPr>
        <w:pStyle w:val="ConsPlusTitle"/>
        <w:jc w:val="center"/>
      </w:pPr>
      <w:r>
        <w:t>РОССИЙСКОЙ ФЕДЕРАЦИИ, ГОСУДАРСТВЕННЫХ ПРОГРАММ КУРГАНСКОЙ</w:t>
      </w:r>
    </w:p>
    <w:p w14:paraId="0B4AE43E" w14:textId="77777777" w:rsidR="001D7EA6" w:rsidRDefault="001D7EA6">
      <w:pPr>
        <w:pStyle w:val="ConsPlusTitle"/>
        <w:jc w:val="center"/>
      </w:pPr>
      <w:r>
        <w:t>ОБЛАСТИ</w:t>
      </w:r>
    </w:p>
    <w:p w14:paraId="5322C88F" w14:textId="77777777" w:rsidR="001D7EA6" w:rsidRDefault="001D7EA6">
      <w:pPr>
        <w:pStyle w:val="ConsPlusNormal"/>
        <w:jc w:val="both"/>
      </w:pPr>
    </w:p>
    <w:p w14:paraId="7874EBF7" w14:textId="77777777" w:rsidR="001D7EA6" w:rsidRDefault="001D7EA6">
      <w:pPr>
        <w:pStyle w:val="ConsPlusNormal"/>
        <w:ind w:firstLine="540"/>
        <w:jc w:val="both"/>
      </w:pPr>
      <w:r>
        <w:t>Для достижения задач, совпадающих с задачами Программы, утверждены следующие федеральные и областные целевые программы:</w:t>
      </w:r>
    </w:p>
    <w:p w14:paraId="388D50A7" w14:textId="77777777" w:rsidR="001D7EA6" w:rsidRDefault="001D7EA6">
      <w:pPr>
        <w:pStyle w:val="ConsPlusNormal"/>
        <w:spacing w:before="280"/>
        <w:ind w:firstLine="540"/>
        <w:jc w:val="both"/>
      </w:pPr>
      <w:r>
        <w:t xml:space="preserve">1) </w:t>
      </w:r>
      <w:hyperlink r:id="rId45">
        <w:r>
          <w:rPr>
            <w:color w:val="0000FF"/>
          </w:rPr>
          <w:t>Постановление</w:t>
        </w:r>
      </w:hyperlink>
      <w:r>
        <w:t xml:space="preserve"> Правительства Российской Федерации от 15.04.2014 N 313 "Об утверждении государственной программы Российской Федерации "Информационное общество";</w:t>
      </w:r>
    </w:p>
    <w:p w14:paraId="205BDC21" w14:textId="77777777" w:rsidR="001D7EA6" w:rsidRDefault="001D7EA6">
      <w:pPr>
        <w:pStyle w:val="ConsPlusNormal"/>
        <w:spacing w:before="280"/>
        <w:ind w:firstLine="540"/>
        <w:jc w:val="both"/>
      </w:pPr>
      <w:r>
        <w:t xml:space="preserve">2) </w:t>
      </w:r>
      <w:hyperlink r:id="rId46">
        <w:r>
          <w:rPr>
            <w:color w:val="0000FF"/>
          </w:rPr>
          <w:t>Постановление</w:t>
        </w:r>
      </w:hyperlink>
      <w:r>
        <w:t xml:space="preserve"> Правительства Курганской области от 14.10.2013 N 496 "О государственной программе Курганской области "Повышение качества и доступности предоставления государственных и муниципальных услуг по принципу "одного окна", в том числе на базе многофункциональных центров предоставления государственных и муниципальных услуг";</w:t>
      </w:r>
    </w:p>
    <w:p w14:paraId="7F18A012" w14:textId="77777777" w:rsidR="001D7EA6" w:rsidRDefault="001D7EA6">
      <w:pPr>
        <w:pStyle w:val="ConsPlusNormal"/>
        <w:spacing w:before="280"/>
        <w:ind w:firstLine="540"/>
        <w:jc w:val="both"/>
      </w:pPr>
      <w:r>
        <w:t xml:space="preserve">3) </w:t>
      </w:r>
      <w:hyperlink r:id="rId47">
        <w:r>
          <w:rPr>
            <w:color w:val="0000FF"/>
          </w:rPr>
          <w:t>Постановление</w:t>
        </w:r>
      </w:hyperlink>
      <w:r>
        <w:t xml:space="preserve"> Правительства Курганской области от 14.12.2018 N 428 "Об утверждении государственной программы Курганской области "Информационное общество".</w:t>
      </w:r>
    </w:p>
    <w:p w14:paraId="6EC1DAAE" w14:textId="77777777" w:rsidR="001D7EA6" w:rsidRDefault="001D7EA6">
      <w:pPr>
        <w:pStyle w:val="ConsPlusNormal"/>
        <w:jc w:val="both"/>
      </w:pPr>
    </w:p>
    <w:p w14:paraId="1DEF4710" w14:textId="77777777" w:rsidR="001D7EA6" w:rsidRDefault="001D7EA6">
      <w:pPr>
        <w:pStyle w:val="ConsPlusNormal"/>
        <w:jc w:val="both"/>
      </w:pPr>
    </w:p>
    <w:p w14:paraId="7F860268" w14:textId="77777777" w:rsidR="001D7EA6" w:rsidRDefault="001D7EA6">
      <w:pPr>
        <w:pStyle w:val="ConsPlusNormal"/>
        <w:jc w:val="both"/>
      </w:pPr>
    </w:p>
    <w:p w14:paraId="53174891" w14:textId="77777777" w:rsidR="001D7EA6" w:rsidRDefault="001D7EA6">
      <w:pPr>
        <w:pStyle w:val="ConsPlusNormal"/>
        <w:jc w:val="both"/>
      </w:pPr>
    </w:p>
    <w:p w14:paraId="3F47B506" w14:textId="77777777" w:rsidR="001D7EA6" w:rsidRDefault="001D7EA6">
      <w:pPr>
        <w:pStyle w:val="ConsPlusNormal"/>
        <w:jc w:val="both"/>
      </w:pPr>
    </w:p>
    <w:p w14:paraId="3CF8728F" w14:textId="77777777" w:rsidR="001D7EA6" w:rsidRDefault="001D7EA6">
      <w:pPr>
        <w:pStyle w:val="ConsPlusNormal"/>
        <w:jc w:val="right"/>
        <w:outlineLvl w:val="1"/>
      </w:pPr>
      <w:r>
        <w:t>Приложение 1</w:t>
      </w:r>
    </w:p>
    <w:p w14:paraId="224FA773" w14:textId="77777777" w:rsidR="001D7EA6" w:rsidRDefault="001D7EA6">
      <w:pPr>
        <w:pStyle w:val="ConsPlusNormal"/>
        <w:jc w:val="right"/>
      </w:pPr>
      <w:r>
        <w:t>к муниципальной Программе</w:t>
      </w:r>
    </w:p>
    <w:p w14:paraId="64D7B5E6" w14:textId="77777777" w:rsidR="001D7EA6" w:rsidRDefault="001D7EA6">
      <w:pPr>
        <w:pStyle w:val="ConsPlusNormal"/>
        <w:jc w:val="right"/>
      </w:pPr>
      <w:r>
        <w:t>"Повышение качества и доступности</w:t>
      </w:r>
    </w:p>
    <w:p w14:paraId="426A3190" w14:textId="77777777" w:rsidR="001D7EA6" w:rsidRDefault="001D7EA6">
      <w:pPr>
        <w:pStyle w:val="ConsPlusNormal"/>
        <w:jc w:val="right"/>
      </w:pPr>
      <w:r>
        <w:t>предоставления муниципальных услуг"</w:t>
      </w:r>
    </w:p>
    <w:p w14:paraId="7EFC488F" w14:textId="77777777" w:rsidR="001D7EA6" w:rsidRDefault="001D7EA6">
      <w:pPr>
        <w:pStyle w:val="ConsPlusNormal"/>
        <w:jc w:val="both"/>
      </w:pPr>
    </w:p>
    <w:p w14:paraId="2F78A1B1" w14:textId="77777777" w:rsidR="001D7EA6" w:rsidRDefault="001D7EA6">
      <w:pPr>
        <w:pStyle w:val="ConsPlusTitle"/>
        <w:jc w:val="center"/>
      </w:pPr>
      <w:bookmarkStart w:id="1" w:name="P250"/>
      <w:bookmarkEnd w:id="1"/>
      <w:r>
        <w:t>СИСТЕМА</w:t>
      </w:r>
    </w:p>
    <w:p w14:paraId="41DFD400" w14:textId="77777777" w:rsidR="001D7EA6" w:rsidRDefault="001D7EA6">
      <w:pPr>
        <w:pStyle w:val="ConsPlusTitle"/>
        <w:jc w:val="center"/>
      </w:pPr>
      <w:r>
        <w:t>ПРОГРАММНЫХ МЕРОПРИЯТИЙ</w:t>
      </w:r>
    </w:p>
    <w:p w14:paraId="42D4CF87" w14:textId="77777777" w:rsidR="001D7EA6" w:rsidRDefault="001D7EA6">
      <w:pPr>
        <w:pStyle w:val="ConsPlusTitle"/>
        <w:jc w:val="center"/>
      </w:pPr>
      <w:r>
        <w:lastRenderedPageBreak/>
        <w:t>МУНИЦИПАЛЬНОЙ ПРОГРАММЫ "ПОВЫШЕНИЕ КАЧЕСТВА И</w:t>
      </w:r>
    </w:p>
    <w:p w14:paraId="792A4B7A" w14:textId="77777777" w:rsidR="001D7EA6" w:rsidRDefault="001D7EA6">
      <w:pPr>
        <w:pStyle w:val="ConsPlusTitle"/>
        <w:jc w:val="center"/>
      </w:pPr>
      <w:r>
        <w:t>ДОСТУПНОСТИ ПРЕДОСТАВЛЕНИЯ</w:t>
      </w:r>
    </w:p>
    <w:p w14:paraId="669E7490" w14:textId="77777777" w:rsidR="001D7EA6" w:rsidRDefault="001D7EA6">
      <w:pPr>
        <w:pStyle w:val="ConsPlusTitle"/>
        <w:jc w:val="center"/>
      </w:pPr>
      <w:r>
        <w:t>МУНИЦИПАЛЬНЫХ УСЛУГ"</w:t>
      </w:r>
    </w:p>
    <w:p w14:paraId="67EAB238" w14:textId="77777777" w:rsidR="001D7EA6" w:rsidRDefault="001D7E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6"/>
        <w:gridCol w:w="3005"/>
        <w:gridCol w:w="1417"/>
        <w:gridCol w:w="1191"/>
        <w:gridCol w:w="1020"/>
        <w:gridCol w:w="1247"/>
      </w:tblGrid>
      <w:tr w:rsidR="001D7EA6" w14:paraId="3172201C" w14:textId="77777777">
        <w:tc>
          <w:tcPr>
            <w:tcW w:w="1086" w:type="dxa"/>
            <w:vMerge w:val="restart"/>
          </w:tcPr>
          <w:p w14:paraId="31C3FC7D" w14:textId="77777777" w:rsidR="001D7EA6" w:rsidRDefault="001D7EA6">
            <w:pPr>
              <w:pStyle w:val="ConsPlusNormal"/>
              <w:jc w:val="center"/>
            </w:pPr>
            <w:r>
              <w:t>N п/п</w:t>
            </w:r>
          </w:p>
        </w:tc>
        <w:tc>
          <w:tcPr>
            <w:tcW w:w="3005" w:type="dxa"/>
            <w:vMerge w:val="restart"/>
          </w:tcPr>
          <w:p w14:paraId="46BA21B3" w14:textId="77777777" w:rsidR="001D7EA6" w:rsidRDefault="001D7EA6">
            <w:pPr>
              <w:pStyle w:val="ConsPlusNormal"/>
              <w:jc w:val="center"/>
            </w:pPr>
            <w:r>
              <w:t>Содержание мероприятия</w:t>
            </w:r>
          </w:p>
        </w:tc>
        <w:tc>
          <w:tcPr>
            <w:tcW w:w="1417" w:type="dxa"/>
            <w:vMerge w:val="restart"/>
          </w:tcPr>
          <w:p w14:paraId="6DABA525" w14:textId="77777777" w:rsidR="001D7EA6" w:rsidRDefault="001D7EA6">
            <w:pPr>
              <w:pStyle w:val="ConsPlusNormal"/>
              <w:jc w:val="center"/>
            </w:pPr>
            <w:r>
              <w:t>Срок исполнения (год, квартал)</w:t>
            </w:r>
          </w:p>
        </w:tc>
        <w:tc>
          <w:tcPr>
            <w:tcW w:w="1191" w:type="dxa"/>
            <w:vMerge w:val="restart"/>
          </w:tcPr>
          <w:p w14:paraId="6CEB6377" w14:textId="77777777" w:rsidR="001D7EA6" w:rsidRDefault="001D7EA6">
            <w:pPr>
              <w:pStyle w:val="ConsPlusNormal"/>
              <w:jc w:val="center"/>
            </w:pPr>
            <w:r>
              <w:t>Ответственные исполнители</w:t>
            </w:r>
          </w:p>
        </w:tc>
        <w:tc>
          <w:tcPr>
            <w:tcW w:w="2267" w:type="dxa"/>
            <w:gridSpan w:val="2"/>
          </w:tcPr>
          <w:p w14:paraId="1D53C325" w14:textId="77777777" w:rsidR="001D7EA6" w:rsidRDefault="001D7EA6">
            <w:pPr>
              <w:pStyle w:val="ConsPlusNormal"/>
              <w:jc w:val="center"/>
            </w:pPr>
            <w:r>
              <w:t>Финансовое обеспечение</w:t>
            </w:r>
          </w:p>
        </w:tc>
      </w:tr>
      <w:tr w:rsidR="001D7EA6" w14:paraId="41383014" w14:textId="77777777">
        <w:tc>
          <w:tcPr>
            <w:tcW w:w="1086" w:type="dxa"/>
            <w:vMerge/>
          </w:tcPr>
          <w:p w14:paraId="02469875" w14:textId="77777777" w:rsidR="001D7EA6" w:rsidRDefault="001D7EA6">
            <w:pPr>
              <w:pStyle w:val="ConsPlusNormal"/>
            </w:pPr>
          </w:p>
        </w:tc>
        <w:tc>
          <w:tcPr>
            <w:tcW w:w="3005" w:type="dxa"/>
            <w:vMerge/>
          </w:tcPr>
          <w:p w14:paraId="69538283" w14:textId="77777777" w:rsidR="001D7EA6" w:rsidRDefault="001D7EA6">
            <w:pPr>
              <w:pStyle w:val="ConsPlusNormal"/>
            </w:pPr>
          </w:p>
        </w:tc>
        <w:tc>
          <w:tcPr>
            <w:tcW w:w="1417" w:type="dxa"/>
            <w:vMerge/>
          </w:tcPr>
          <w:p w14:paraId="43C2DCC5" w14:textId="77777777" w:rsidR="001D7EA6" w:rsidRDefault="001D7EA6">
            <w:pPr>
              <w:pStyle w:val="ConsPlusNormal"/>
            </w:pPr>
          </w:p>
        </w:tc>
        <w:tc>
          <w:tcPr>
            <w:tcW w:w="1191" w:type="dxa"/>
            <w:vMerge/>
          </w:tcPr>
          <w:p w14:paraId="259C41BE" w14:textId="77777777" w:rsidR="001D7EA6" w:rsidRDefault="001D7EA6">
            <w:pPr>
              <w:pStyle w:val="ConsPlusNormal"/>
            </w:pPr>
          </w:p>
        </w:tc>
        <w:tc>
          <w:tcPr>
            <w:tcW w:w="1020" w:type="dxa"/>
          </w:tcPr>
          <w:p w14:paraId="7692D722" w14:textId="77777777" w:rsidR="001D7EA6" w:rsidRDefault="001D7EA6">
            <w:pPr>
              <w:pStyle w:val="ConsPlusNormal"/>
              <w:jc w:val="center"/>
            </w:pPr>
            <w:r>
              <w:t>Источник</w:t>
            </w:r>
          </w:p>
        </w:tc>
        <w:tc>
          <w:tcPr>
            <w:tcW w:w="1247" w:type="dxa"/>
          </w:tcPr>
          <w:p w14:paraId="7A542DA2" w14:textId="77777777" w:rsidR="001D7EA6" w:rsidRDefault="001D7EA6">
            <w:pPr>
              <w:pStyle w:val="ConsPlusNormal"/>
              <w:jc w:val="center"/>
            </w:pPr>
            <w:r>
              <w:t>Объем,</w:t>
            </w:r>
          </w:p>
          <w:p w14:paraId="0A678A7A" w14:textId="77777777" w:rsidR="001D7EA6" w:rsidRDefault="001D7EA6">
            <w:pPr>
              <w:pStyle w:val="ConsPlusNormal"/>
              <w:jc w:val="center"/>
            </w:pPr>
            <w:r>
              <w:t>тыс. руб.</w:t>
            </w:r>
          </w:p>
        </w:tc>
      </w:tr>
      <w:tr w:rsidR="001D7EA6" w14:paraId="4B347B5E" w14:textId="77777777">
        <w:tc>
          <w:tcPr>
            <w:tcW w:w="8966" w:type="dxa"/>
            <w:gridSpan w:val="6"/>
          </w:tcPr>
          <w:p w14:paraId="23994D3A" w14:textId="77777777" w:rsidR="001D7EA6" w:rsidRDefault="001D7EA6">
            <w:pPr>
              <w:pStyle w:val="ConsPlusNormal"/>
              <w:jc w:val="center"/>
              <w:outlineLvl w:val="2"/>
            </w:pPr>
            <w:r>
              <w:t>I. Сокращение количества взаимодействия заявителей с должностными лицами органов Администрации города Кургана, предоставляющих муниципальные услуги, а также с иными органами власти за счет перевода услуг в электронный вид, организации межведомственного электронного взаимодействия, предоставления муниципальных услуг по принципу "одного окна" на базе ГБУ "МФЦ", а также информирования получателей муниципальных услуг о сроках, порядке и ходе оказания муниципальных услуг, в том числе о возможностях предоставления муниципальных услуг в ГБУ "МФЦ" и в электронном виде</w:t>
            </w:r>
          </w:p>
        </w:tc>
      </w:tr>
      <w:tr w:rsidR="001D7EA6" w14:paraId="15EE3D75" w14:textId="77777777">
        <w:tc>
          <w:tcPr>
            <w:tcW w:w="1086" w:type="dxa"/>
          </w:tcPr>
          <w:p w14:paraId="376DA20F" w14:textId="77777777" w:rsidR="001D7EA6" w:rsidRDefault="001D7EA6">
            <w:pPr>
              <w:pStyle w:val="ConsPlusNormal"/>
              <w:jc w:val="center"/>
            </w:pPr>
            <w:r>
              <w:t>1</w:t>
            </w:r>
          </w:p>
        </w:tc>
        <w:tc>
          <w:tcPr>
            <w:tcW w:w="3005" w:type="dxa"/>
          </w:tcPr>
          <w:p w14:paraId="03EEFC49" w14:textId="77777777" w:rsidR="001D7EA6" w:rsidRDefault="001D7EA6">
            <w:pPr>
              <w:pStyle w:val="ConsPlusNormal"/>
              <w:jc w:val="center"/>
            </w:pPr>
            <w:r>
              <w:t>Разработка проектов и принятие в установленном порядке нормативно-правовых актов Администрации города Кургана по внесению изменений в действующие административные регламенты в связи с переводом муниципальных услуг в электронный вид и предоставление их в МФЦ</w:t>
            </w:r>
          </w:p>
        </w:tc>
        <w:tc>
          <w:tcPr>
            <w:tcW w:w="1417" w:type="dxa"/>
          </w:tcPr>
          <w:p w14:paraId="0251200A" w14:textId="77777777" w:rsidR="001D7EA6" w:rsidRDefault="001D7EA6">
            <w:pPr>
              <w:pStyle w:val="ConsPlusNormal"/>
              <w:jc w:val="center"/>
            </w:pPr>
            <w:r>
              <w:t>2017 - 2025</w:t>
            </w:r>
          </w:p>
        </w:tc>
        <w:tc>
          <w:tcPr>
            <w:tcW w:w="1191" w:type="dxa"/>
          </w:tcPr>
          <w:p w14:paraId="7D46D6DA" w14:textId="77777777" w:rsidR="001D7EA6" w:rsidRDefault="001D7EA6">
            <w:pPr>
              <w:pStyle w:val="ConsPlusNormal"/>
              <w:jc w:val="center"/>
            </w:pPr>
            <w:r>
              <w:t>Администрация города Кургана и ее органы</w:t>
            </w:r>
          </w:p>
        </w:tc>
        <w:tc>
          <w:tcPr>
            <w:tcW w:w="1020" w:type="dxa"/>
          </w:tcPr>
          <w:p w14:paraId="21AD6462" w14:textId="77777777" w:rsidR="001D7EA6" w:rsidRDefault="001D7EA6">
            <w:pPr>
              <w:pStyle w:val="ConsPlusNormal"/>
              <w:jc w:val="center"/>
            </w:pPr>
            <w:r>
              <w:t>Бюджет города Кургана</w:t>
            </w:r>
          </w:p>
        </w:tc>
        <w:tc>
          <w:tcPr>
            <w:tcW w:w="1247" w:type="dxa"/>
          </w:tcPr>
          <w:p w14:paraId="13F0BF79" w14:textId="77777777" w:rsidR="001D7EA6" w:rsidRDefault="001D7EA6">
            <w:pPr>
              <w:pStyle w:val="ConsPlusNormal"/>
              <w:jc w:val="center"/>
            </w:pPr>
            <w:hyperlink w:anchor="P364">
              <w:r>
                <w:rPr>
                  <w:color w:val="0000FF"/>
                </w:rPr>
                <w:t>&lt;*&gt;</w:t>
              </w:r>
            </w:hyperlink>
          </w:p>
        </w:tc>
      </w:tr>
      <w:tr w:rsidR="001D7EA6" w14:paraId="2A0C2524" w14:textId="77777777">
        <w:tc>
          <w:tcPr>
            <w:tcW w:w="1086" w:type="dxa"/>
          </w:tcPr>
          <w:p w14:paraId="6FB86354" w14:textId="77777777" w:rsidR="001D7EA6" w:rsidRDefault="001D7EA6">
            <w:pPr>
              <w:pStyle w:val="ConsPlusNormal"/>
              <w:jc w:val="center"/>
            </w:pPr>
            <w:r>
              <w:t>2</w:t>
            </w:r>
          </w:p>
        </w:tc>
        <w:tc>
          <w:tcPr>
            <w:tcW w:w="3005" w:type="dxa"/>
          </w:tcPr>
          <w:p w14:paraId="0FC785B4" w14:textId="77777777" w:rsidR="001D7EA6" w:rsidRDefault="001D7EA6">
            <w:pPr>
              <w:pStyle w:val="ConsPlusNormal"/>
              <w:jc w:val="center"/>
            </w:pPr>
            <w:r>
              <w:t xml:space="preserve">Информирование получателей муниципальных услуг о сроках, порядке и ходе оказания муниципальных услуг, в том числе о возможностях предоставления </w:t>
            </w:r>
            <w:r>
              <w:lastRenderedPageBreak/>
              <w:t>муниципальных услуг по принципу "одного окна" в ГБУ "МФЦ" и в электронном виде</w:t>
            </w:r>
          </w:p>
        </w:tc>
        <w:tc>
          <w:tcPr>
            <w:tcW w:w="1417" w:type="dxa"/>
          </w:tcPr>
          <w:p w14:paraId="74610B5A" w14:textId="77777777" w:rsidR="001D7EA6" w:rsidRDefault="001D7EA6">
            <w:pPr>
              <w:pStyle w:val="ConsPlusNormal"/>
              <w:jc w:val="center"/>
            </w:pPr>
            <w:r>
              <w:lastRenderedPageBreak/>
              <w:t>2017 - 2025</w:t>
            </w:r>
          </w:p>
        </w:tc>
        <w:tc>
          <w:tcPr>
            <w:tcW w:w="1191" w:type="dxa"/>
          </w:tcPr>
          <w:p w14:paraId="49FD680B" w14:textId="77777777" w:rsidR="001D7EA6" w:rsidRDefault="001D7EA6">
            <w:pPr>
              <w:pStyle w:val="ConsPlusNormal"/>
              <w:jc w:val="center"/>
            </w:pPr>
            <w:r>
              <w:t xml:space="preserve">Администрация города Кургана и ее органы, ГБУ "МФЦ" (по </w:t>
            </w:r>
            <w:r>
              <w:lastRenderedPageBreak/>
              <w:t>согласованию)</w:t>
            </w:r>
          </w:p>
        </w:tc>
        <w:tc>
          <w:tcPr>
            <w:tcW w:w="1020" w:type="dxa"/>
          </w:tcPr>
          <w:p w14:paraId="198D3AA7" w14:textId="77777777" w:rsidR="001D7EA6" w:rsidRDefault="001D7EA6">
            <w:pPr>
              <w:pStyle w:val="ConsPlusNormal"/>
              <w:jc w:val="center"/>
            </w:pPr>
            <w:r>
              <w:lastRenderedPageBreak/>
              <w:t>Бюджет города Кургана</w:t>
            </w:r>
          </w:p>
        </w:tc>
        <w:tc>
          <w:tcPr>
            <w:tcW w:w="1247" w:type="dxa"/>
          </w:tcPr>
          <w:p w14:paraId="5A0FC52D" w14:textId="77777777" w:rsidR="001D7EA6" w:rsidRDefault="001D7EA6">
            <w:pPr>
              <w:pStyle w:val="ConsPlusNormal"/>
              <w:jc w:val="center"/>
            </w:pPr>
            <w:hyperlink w:anchor="P364">
              <w:r>
                <w:rPr>
                  <w:color w:val="0000FF"/>
                </w:rPr>
                <w:t>&lt;*&gt;</w:t>
              </w:r>
            </w:hyperlink>
          </w:p>
        </w:tc>
      </w:tr>
      <w:tr w:rsidR="001D7EA6" w14:paraId="0056E480" w14:textId="77777777">
        <w:tc>
          <w:tcPr>
            <w:tcW w:w="1086" w:type="dxa"/>
          </w:tcPr>
          <w:p w14:paraId="2EF9AF18" w14:textId="77777777" w:rsidR="001D7EA6" w:rsidRDefault="001D7EA6">
            <w:pPr>
              <w:pStyle w:val="ConsPlusNormal"/>
              <w:jc w:val="center"/>
            </w:pPr>
            <w:r>
              <w:t>3</w:t>
            </w:r>
          </w:p>
        </w:tc>
        <w:tc>
          <w:tcPr>
            <w:tcW w:w="3005" w:type="dxa"/>
          </w:tcPr>
          <w:p w14:paraId="3BBEFD77" w14:textId="77777777" w:rsidR="001D7EA6" w:rsidRDefault="001D7EA6">
            <w:pPr>
              <w:pStyle w:val="ConsPlusNormal"/>
              <w:jc w:val="center"/>
            </w:pPr>
            <w:r>
              <w:t>Проведение обучения и повышения квалификации работников МФЦ по вопросам предоставления муниципальных услуг</w:t>
            </w:r>
          </w:p>
        </w:tc>
        <w:tc>
          <w:tcPr>
            <w:tcW w:w="1417" w:type="dxa"/>
          </w:tcPr>
          <w:p w14:paraId="290E9E97" w14:textId="77777777" w:rsidR="001D7EA6" w:rsidRDefault="001D7EA6">
            <w:pPr>
              <w:pStyle w:val="ConsPlusNormal"/>
              <w:jc w:val="center"/>
            </w:pPr>
            <w:r>
              <w:t>2017 - 2025</w:t>
            </w:r>
          </w:p>
        </w:tc>
        <w:tc>
          <w:tcPr>
            <w:tcW w:w="1191" w:type="dxa"/>
          </w:tcPr>
          <w:p w14:paraId="30E6D0F6" w14:textId="77777777" w:rsidR="001D7EA6" w:rsidRDefault="001D7EA6">
            <w:pPr>
              <w:pStyle w:val="ConsPlusNormal"/>
              <w:jc w:val="center"/>
            </w:pPr>
            <w:r>
              <w:t>Администрация города Кургана и ее органы, ГБУ "МФЦ" (по согласованию)</w:t>
            </w:r>
          </w:p>
        </w:tc>
        <w:tc>
          <w:tcPr>
            <w:tcW w:w="1020" w:type="dxa"/>
          </w:tcPr>
          <w:p w14:paraId="21EB397F" w14:textId="77777777" w:rsidR="001D7EA6" w:rsidRDefault="001D7EA6">
            <w:pPr>
              <w:pStyle w:val="ConsPlusNormal"/>
              <w:jc w:val="center"/>
            </w:pPr>
            <w:r>
              <w:t>Бюджет города Кургана</w:t>
            </w:r>
          </w:p>
        </w:tc>
        <w:tc>
          <w:tcPr>
            <w:tcW w:w="1247" w:type="dxa"/>
          </w:tcPr>
          <w:p w14:paraId="58098597" w14:textId="77777777" w:rsidR="001D7EA6" w:rsidRDefault="001D7EA6">
            <w:pPr>
              <w:pStyle w:val="ConsPlusNormal"/>
              <w:jc w:val="center"/>
            </w:pPr>
            <w:hyperlink w:anchor="P364">
              <w:r>
                <w:rPr>
                  <w:color w:val="0000FF"/>
                </w:rPr>
                <w:t>&lt;*&gt;</w:t>
              </w:r>
            </w:hyperlink>
          </w:p>
        </w:tc>
      </w:tr>
      <w:tr w:rsidR="001D7EA6" w14:paraId="0AD0ED68" w14:textId="77777777">
        <w:tc>
          <w:tcPr>
            <w:tcW w:w="1086" w:type="dxa"/>
            <w:vMerge w:val="restart"/>
          </w:tcPr>
          <w:p w14:paraId="2088B288" w14:textId="77777777" w:rsidR="001D7EA6" w:rsidRDefault="001D7EA6">
            <w:pPr>
              <w:pStyle w:val="ConsPlusNormal"/>
              <w:jc w:val="center"/>
            </w:pPr>
            <w:r>
              <w:t>4</w:t>
            </w:r>
          </w:p>
        </w:tc>
        <w:tc>
          <w:tcPr>
            <w:tcW w:w="3005" w:type="dxa"/>
            <w:vMerge w:val="restart"/>
          </w:tcPr>
          <w:p w14:paraId="3735CF72" w14:textId="77777777" w:rsidR="001D7EA6" w:rsidRDefault="001D7EA6">
            <w:pPr>
              <w:pStyle w:val="ConsPlusNormal"/>
              <w:jc w:val="center"/>
            </w:pPr>
            <w:r>
              <w:t>Обеспечение перехода на предоставление муниципальных услуг, предоставляемых органами Администрации города Кургана, в электронный вид</w:t>
            </w:r>
          </w:p>
        </w:tc>
        <w:tc>
          <w:tcPr>
            <w:tcW w:w="1417" w:type="dxa"/>
          </w:tcPr>
          <w:p w14:paraId="26640795" w14:textId="77777777" w:rsidR="001D7EA6" w:rsidRDefault="001D7EA6">
            <w:pPr>
              <w:pStyle w:val="ConsPlusNormal"/>
              <w:jc w:val="center"/>
            </w:pPr>
            <w:r>
              <w:t>2017</w:t>
            </w:r>
          </w:p>
        </w:tc>
        <w:tc>
          <w:tcPr>
            <w:tcW w:w="1191" w:type="dxa"/>
            <w:vMerge w:val="restart"/>
          </w:tcPr>
          <w:p w14:paraId="66839753" w14:textId="77777777" w:rsidR="001D7EA6" w:rsidRDefault="001D7EA6">
            <w:pPr>
              <w:pStyle w:val="ConsPlusNormal"/>
              <w:jc w:val="center"/>
            </w:pPr>
            <w:r>
              <w:t>Администрация города Кургана и ее органы, муниципальные учреждения</w:t>
            </w:r>
          </w:p>
        </w:tc>
        <w:tc>
          <w:tcPr>
            <w:tcW w:w="1020" w:type="dxa"/>
            <w:vMerge w:val="restart"/>
          </w:tcPr>
          <w:p w14:paraId="61512DD5" w14:textId="77777777" w:rsidR="001D7EA6" w:rsidRDefault="001D7EA6">
            <w:pPr>
              <w:pStyle w:val="ConsPlusNormal"/>
              <w:jc w:val="center"/>
            </w:pPr>
            <w:r>
              <w:t>Бюджет города Кургана</w:t>
            </w:r>
          </w:p>
        </w:tc>
        <w:tc>
          <w:tcPr>
            <w:tcW w:w="1247" w:type="dxa"/>
          </w:tcPr>
          <w:p w14:paraId="025826B0" w14:textId="77777777" w:rsidR="001D7EA6" w:rsidRDefault="001D7EA6">
            <w:pPr>
              <w:pStyle w:val="ConsPlusNormal"/>
              <w:jc w:val="center"/>
            </w:pPr>
            <w:hyperlink w:anchor="P364">
              <w:r>
                <w:rPr>
                  <w:color w:val="0000FF"/>
                </w:rPr>
                <w:t>&lt;*&gt;</w:t>
              </w:r>
            </w:hyperlink>
          </w:p>
        </w:tc>
      </w:tr>
      <w:tr w:rsidR="001D7EA6" w14:paraId="456D72BD" w14:textId="77777777">
        <w:tc>
          <w:tcPr>
            <w:tcW w:w="1086" w:type="dxa"/>
            <w:vMerge/>
          </w:tcPr>
          <w:p w14:paraId="0C305C7E" w14:textId="77777777" w:rsidR="001D7EA6" w:rsidRDefault="001D7EA6">
            <w:pPr>
              <w:pStyle w:val="ConsPlusNormal"/>
            </w:pPr>
          </w:p>
        </w:tc>
        <w:tc>
          <w:tcPr>
            <w:tcW w:w="3005" w:type="dxa"/>
            <w:vMerge/>
          </w:tcPr>
          <w:p w14:paraId="3659109A" w14:textId="77777777" w:rsidR="001D7EA6" w:rsidRDefault="001D7EA6">
            <w:pPr>
              <w:pStyle w:val="ConsPlusNormal"/>
            </w:pPr>
          </w:p>
        </w:tc>
        <w:tc>
          <w:tcPr>
            <w:tcW w:w="1417" w:type="dxa"/>
          </w:tcPr>
          <w:p w14:paraId="11DEAF6E" w14:textId="77777777" w:rsidR="001D7EA6" w:rsidRDefault="001D7EA6">
            <w:pPr>
              <w:pStyle w:val="ConsPlusNormal"/>
              <w:jc w:val="center"/>
            </w:pPr>
            <w:r>
              <w:t>2018</w:t>
            </w:r>
          </w:p>
        </w:tc>
        <w:tc>
          <w:tcPr>
            <w:tcW w:w="1191" w:type="dxa"/>
            <w:vMerge/>
          </w:tcPr>
          <w:p w14:paraId="26FCC67C" w14:textId="77777777" w:rsidR="001D7EA6" w:rsidRDefault="001D7EA6">
            <w:pPr>
              <w:pStyle w:val="ConsPlusNormal"/>
            </w:pPr>
          </w:p>
        </w:tc>
        <w:tc>
          <w:tcPr>
            <w:tcW w:w="1020" w:type="dxa"/>
            <w:vMerge/>
          </w:tcPr>
          <w:p w14:paraId="4A574D60" w14:textId="77777777" w:rsidR="001D7EA6" w:rsidRDefault="001D7EA6">
            <w:pPr>
              <w:pStyle w:val="ConsPlusNormal"/>
            </w:pPr>
          </w:p>
        </w:tc>
        <w:tc>
          <w:tcPr>
            <w:tcW w:w="1247" w:type="dxa"/>
          </w:tcPr>
          <w:p w14:paraId="12403CE9" w14:textId="77777777" w:rsidR="001D7EA6" w:rsidRDefault="001D7EA6">
            <w:pPr>
              <w:pStyle w:val="ConsPlusNormal"/>
              <w:jc w:val="center"/>
            </w:pPr>
            <w:hyperlink w:anchor="P364">
              <w:r>
                <w:rPr>
                  <w:color w:val="0000FF"/>
                </w:rPr>
                <w:t>&lt;*&gt;</w:t>
              </w:r>
            </w:hyperlink>
          </w:p>
        </w:tc>
      </w:tr>
      <w:tr w:rsidR="001D7EA6" w14:paraId="11807150" w14:textId="77777777">
        <w:tc>
          <w:tcPr>
            <w:tcW w:w="1086" w:type="dxa"/>
            <w:vMerge/>
          </w:tcPr>
          <w:p w14:paraId="12D78A10" w14:textId="77777777" w:rsidR="001D7EA6" w:rsidRDefault="001D7EA6">
            <w:pPr>
              <w:pStyle w:val="ConsPlusNormal"/>
            </w:pPr>
          </w:p>
        </w:tc>
        <w:tc>
          <w:tcPr>
            <w:tcW w:w="3005" w:type="dxa"/>
            <w:vMerge/>
          </w:tcPr>
          <w:p w14:paraId="71D853A3" w14:textId="77777777" w:rsidR="001D7EA6" w:rsidRDefault="001D7EA6">
            <w:pPr>
              <w:pStyle w:val="ConsPlusNormal"/>
            </w:pPr>
          </w:p>
        </w:tc>
        <w:tc>
          <w:tcPr>
            <w:tcW w:w="1417" w:type="dxa"/>
          </w:tcPr>
          <w:p w14:paraId="130D8D87" w14:textId="77777777" w:rsidR="001D7EA6" w:rsidRDefault="001D7EA6">
            <w:pPr>
              <w:pStyle w:val="ConsPlusNormal"/>
              <w:jc w:val="center"/>
            </w:pPr>
            <w:r>
              <w:t>2019</w:t>
            </w:r>
          </w:p>
        </w:tc>
        <w:tc>
          <w:tcPr>
            <w:tcW w:w="1191" w:type="dxa"/>
            <w:vMerge/>
          </w:tcPr>
          <w:p w14:paraId="09FB2A85" w14:textId="77777777" w:rsidR="001D7EA6" w:rsidRDefault="001D7EA6">
            <w:pPr>
              <w:pStyle w:val="ConsPlusNormal"/>
            </w:pPr>
          </w:p>
        </w:tc>
        <w:tc>
          <w:tcPr>
            <w:tcW w:w="1020" w:type="dxa"/>
            <w:vMerge/>
          </w:tcPr>
          <w:p w14:paraId="039AE5D2" w14:textId="77777777" w:rsidR="001D7EA6" w:rsidRDefault="001D7EA6">
            <w:pPr>
              <w:pStyle w:val="ConsPlusNormal"/>
            </w:pPr>
          </w:p>
        </w:tc>
        <w:tc>
          <w:tcPr>
            <w:tcW w:w="1247" w:type="dxa"/>
          </w:tcPr>
          <w:p w14:paraId="686F50ED" w14:textId="77777777" w:rsidR="001D7EA6" w:rsidRDefault="001D7EA6">
            <w:pPr>
              <w:pStyle w:val="ConsPlusNormal"/>
              <w:jc w:val="center"/>
            </w:pPr>
            <w:r>
              <w:t>435</w:t>
            </w:r>
          </w:p>
        </w:tc>
      </w:tr>
      <w:tr w:rsidR="001D7EA6" w14:paraId="76BD4198" w14:textId="77777777">
        <w:tc>
          <w:tcPr>
            <w:tcW w:w="1086" w:type="dxa"/>
            <w:vMerge/>
          </w:tcPr>
          <w:p w14:paraId="0787BC0B" w14:textId="77777777" w:rsidR="001D7EA6" w:rsidRDefault="001D7EA6">
            <w:pPr>
              <w:pStyle w:val="ConsPlusNormal"/>
            </w:pPr>
          </w:p>
        </w:tc>
        <w:tc>
          <w:tcPr>
            <w:tcW w:w="3005" w:type="dxa"/>
            <w:vMerge/>
          </w:tcPr>
          <w:p w14:paraId="7D45AB63" w14:textId="77777777" w:rsidR="001D7EA6" w:rsidRDefault="001D7EA6">
            <w:pPr>
              <w:pStyle w:val="ConsPlusNormal"/>
            </w:pPr>
          </w:p>
        </w:tc>
        <w:tc>
          <w:tcPr>
            <w:tcW w:w="1417" w:type="dxa"/>
          </w:tcPr>
          <w:p w14:paraId="74CCFA69" w14:textId="77777777" w:rsidR="001D7EA6" w:rsidRDefault="001D7EA6">
            <w:pPr>
              <w:pStyle w:val="ConsPlusNormal"/>
              <w:jc w:val="center"/>
            </w:pPr>
            <w:r>
              <w:t>2020</w:t>
            </w:r>
          </w:p>
        </w:tc>
        <w:tc>
          <w:tcPr>
            <w:tcW w:w="1191" w:type="dxa"/>
            <w:vMerge/>
          </w:tcPr>
          <w:p w14:paraId="76AF7B50" w14:textId="77777777" w:rsidR="001D7EA6" w:rsidRDefault="001D7EA6">
            <w:pPr>
              <w:pStyle w:val="ConsPlusNormal"/>
            </w:pPr>
          </w:p>
        </w:tc>
        <w:tc>
          <w:tcPr>
            <w:tcW w:w="1020" w:type="dxa"/>
            <w:vMerge/>
          </w:tcPr>
          <w:p w14:paraId="451A9EED" w14:textId="77777777" w:rsidR="001D7EA6" w:rsidRDefault="001D7EA6">
            <w:pPr>
              <w:pStyle w:val="ConsPlusNormal"/>
            </w:pPr>
          </w:p>
        </w:tc>
        <w:tc>
          <w:tcPr>
            <w:tcW w:w="1247" w:type="dxa"/>
          </w:tcPr>
          <w:p w14:paraId="294FD579" w14:textId="77777777" w:rsidR="001D7EA6" w:rsidRDefault="001D7EA6">
            <w:pPr>
              <w:pStyle w:val="ConsPlusNormal"/>
              <w:jc w:val="center"/>
            </w:pPr>
            <w:r>
              <w:t>444</w:t>
            </w:r>
          </w:p>
        </w:tc>
      </w:tr>
      <w:tr w:rsidR="001D7EA6" w14:paraId="608E37D9" w14:textId="77777777">
        <w:tc>
          <w:tcPr>
            <w:tcW w:w="1086" w:type="dxa"/>
            <w:vMerge/>
          </w:tcPr>
          <w:p w14:paraId="558A5EBA" w14:textId="77777777" w:rsidR="001D7EA6" w:rsidRDefault="001D7EA6">
            <w:pPr>
              <w:pStyle w:val="ConsPlusNormal"/>
            </w:pPr>
          </w:p>
        </w:tc>
        <w:tc>
          <w:tcPr>
            <w:tcW w:w="3005" w:type="dxa"/>
            <w:vMerge/>
          </w:tcPr>
          <w:p w14:paraId="3860DED0" w14:textId="77777777" w:rsidR="001D7EA6" w:rsidRDefault="001D7EA6">
            <w:pPr>
              <w:pStyle w:val="ConsPlusNormal"/>
            </w:pPr>
          </w:p>
        </w:tc>
        <w:tc>
          <w:tcPr>
            <w:tcW w:w="1417" w:type="dxa"/>
          </w:tcPr>
          <w:p w14:paraId="775091D9" w14:textId="77777777" w:rsidR="001D7EA6" w:rsidRDefault="001D7EA6">
            <w:pPr>
              <w:pStyle w:val="ConsPlusNormal"/>
              <w:jc w:val="center"/>
            </w:pPr>
            <w:r>
              <w:t>2021 - 2025</w:t>
            </w:r>
          </w:p>
        </w:tc>
        <w:tc>
          <w:tcPr>
            <w:tcW w:w="1191" w:type="dxa"/>
            <w:vMerge/>
          </w:tcPr>
          <w:p w14:paraId="68F82C30" w14:textId="77777777" w:rsidR="001D7EA6" w:rsidRDefault="001D7EA6">
            <w:pPr>
              <w:pStyle w:val="ConsPlusNormal"/>
            </w:pPr>
          </w:p>
        </w:tc>
        <w:tc>
          <w:tcPr>
            <w:tcW w:w="1020" w:type="dxa"/>
            <w:vMerge/>
          </w:tcPr>
          <w:p w14:paraId="13C41F1B" w14:textId="77777777" w:rsidR="001D7EA6" w:rsidRDefault="001D7EA6">
            <w:pPr>
              <w:pStyle w:val="ConsPlusNormal"/>
            </w:pPr>
          </w:p>
        </w:tc>
        <w:tc>
          <w:tcPr>
            <w:tcW w:w="1247" w:type="dxa"/>
          </w:tcPr>
          <w:p w14:paraId="65EA1756" w14:textId="77777777" w:rsidR="001D7EA6" w:rsidRDefault="001D7EA6">
            <w:pPr>
              <w:pStyle w:val="ConsPlusNormal"/>
              <w:jc w:val="center"/>
            </w:pPr>
            <w:hyperlink w:anchor="P364">
              <w:r>
                <w:rPr>
                  <w:color w:val="0000FF"/>
                </w:rPr>
                <w:t>&lt;*&gt;</w:t>
              </w:r>
            </w:hyperlink>
          </w:p>
        </w:tc>
      </w:tr>
      <w:tr w:rsidR="001D7EA6" w14:paraId="587D0986" w14:textId="77777777">
        <w:tc>
          <w:tcPr>
            <w:tcW w:w="1086" w:type="dxa"/>
            <w:vMerge w:val="restart"/>
          </w:tcPr>
          <w:p w14:paraId="4B017877" w14:textId="77777777" w:rsidR="001D7EA6" w:rsidRDefault="001D7EA6">
            <w:pPr>
              <w:pStyle w:val="ConsPlusNormal"/>
              <w:jc w:val="center"/>
            </w:pPr>
            <w:r>
              <w:t>5</w:t>
            </w:r>
          </w:p>
        </w:tc>
        <w:tc>
          <w:tcPr>
            <w:tcW w:w="3005" w:type="dxa"/>
            <w:vMerge w:val="restart"/>
          </w:tcPr>
          <w:p w14:paraId="12775802" w14:textId="77777777" w:rsidR="001D7EA6" w:rsidRDefault="001D7EA6">
            <w:pPr>
              <w:pStyle w:val="ConsPlusNormal"/>
              <w:jc w:val="center"/>
            </w:pPr>
            <w:r>
              <w:t>Поддержание функционирования защищенной сети передачи данных при предоставлении муниципальных услуг</w:t>
            </w:r>
          </w:p>
        </w:tc>
        <w:tc>
          <w:tcPr>
            <w:tcW w:w="1417" w:type="dxa"/>
          </w:tcPr>
          <w:p w14:paraId="0777F1FD" w14:textId="77777777" w:rsidR="001D7EA6" w:rsidRDefault="001D7EA6">
            <w:pPr>
              <w:pStyle w:val="ConsPlusNormal"/>
              <w:jc w:val="center"/>
            </w:pPr>
            <w:r>
              <w:t>2017</w:t>
            </w:r>
          </w:p>
        </w:tc>
        <w:tc>
          <w:tcPr>
            <w:tcW w:w="1191" w:type="dxa"/>
            <w:vMerge w:val="restart"/>
          </w:tcPr>
          <w:p w14:paraId="1F8B1F4C" w14:textId="77777777" w:rsidR="001D7EA6" w:rsidRDefault="001D7EA6">
            <w:pPr>
              <w:pStyle w:val="ConsPlusNormal"/>
              <w:jc w:val="center"/>
            </w:pPr>
            <w:r>
              <w:t>Администрация города Кургана и ее органы</w:t>
            </w:r>
          </w:p>
        </w:tc>
        <w:tc>
          <w:tcPr>
            <w:tcW w:w="1020" w:type="dxa"/>
            <w:vMerge w:val="restart"/>
          </w:tcPr>
          <w:p w14:paraId="373C7CC7" w14:textId="77777777" w:rsidR="001D7EA6" w:rsidRDefault="001D7EA6">
            <w:pPr>
              <w:pStyle w:val="ConsPlusNormal"/>
              <w:jc w:val="center"/>
            </w:pPr>
            <w:r>
              <w:t>Бюджет города Кургана</w:t>
            </w:r>
          </w:p>
        </w:tc>
        <w:tc>
          <w:tcPr>
            <w:tcW w:w="1247" w:type="dxa"/>
          </w:tcPr>
          <w:p w14:paraId="268BB3CA" w14:textId="77777777" w:rsidR="001D7EA6" w:rsidRDefault="001D7EA6">
            <w:pPr>
              <w:pStyle w:val="ConsPlusNormal"/>
              <w:jc w:val="center"/>
            </w:pPr>
            <w:r>
              <w:t>414</w:t>
            </w:r>
          </w:p>
        </w:tc>
      </w:tr>
      <w:tr w:rsidR="001D7EA6" w14:paraId="2C0C3189" w14:textId="77777777">
        <w:tc>
          <w:tcPr>
            <w:tcW w:w="1086" w:type="dxa"/>
            <w:vMerge/>
          </w:tcPr>
          <w:p w14:paraId="4FE33BE9" w14:textId="77777777" w:rsidR="001D7EA6" w:rsidRDefault="001D7EA6">
            <w:pPr>
              <w:pStyle w:val="ConsPlusNormal"/>
            </w:pPr>
          </w:p>
        </w:tc>
        <w:tc>
          <w:tcPr>
            <w:tcW w:w="3005" w:type="dxa"/>
            <w:vMerge/>
          </w:tcPr>
          <w:p w14:paraId="5B7E3881" w14:textId="77777777" w:rsidR="001D7EA6" w:rsidRDefault="001D7EA6">
            <w:pPr>
              <w:pStyle w:val="ConsPlusNormal"/>
            </w:pPr>
          </w:p>
        </w:tc>
        <w:tc>
          <w:tcPr>
            <w:tcW w:w="1417" w:type="dxa"/>
          </w:tcPr>
          <w:p w14:paraId="144A850F" w14:textId="77777777" w:rsidR="001D7EA6" w:rsidRDefault="001D7EA6">
            <w:pPr>
              <w:pStyle w:val="ConsPlusNormal"/>
              <w:jc w:val="center"/>
            </w:pPr>
            <w:r>
              <w:t>2018</w:t>
            </w:r>
          </w:p>
        </w:tc>
        <w:tc>
          <w:tcPr>
            <w:tcW w:w="1191" w:type="dxa"/>
            <w:vMerge/>
          </w:tcPr>
          <w:p w14:paraId="09DF3BE9" w14:textId="77777777" w:rsidR="001D7EA6" w:rsidRDefault="001D7EA6">
            <w:pPr>
              <w:pStyle w:val="ConsPlusNormal"/>
            </w:pPr>
          </w:p>
        </w:tc>
        <w:tc>
          <w:tcPr>
            <w:tcW w:w="1020" w:type="dxa"/>
            <w:vMerge/>
          </w:tcPr>
          <w:p w14:paraId="540A1A9B" w14:textId="77777777" w:rsidR="001D7EA6" w:rsidRDefault="001D7EA6">
            <w:pPr>
              <w:pStyle w:val="ConsPlusNormal"/>
            </w:pPr>
          </w:p>
        </w:tc>
        <w:tc>
          <w:tcPr>
            <w:tcW w:w="1247" w:type="dxa"/>
          </w:tcPr>
          <w:p w14:paraId="22AB98A8" w14:textId="77777777" w:rsidR="001D7EA6" w:rsidRDefault="001D7EA6">
            <w:pPr>
              <w:pStyle w:val="ConsPlusNormal"/>
              <w:jc w:val="center"/>
            </w:pPr>
            <w:r>
              <w:t>659</w:t>
            </w:r>
          </w:p>
        </w:tc>
      </w:tr>
      <w:tr w:rsidR="001D7EA6" w14:paraId="3A92C1C2" w14:textId="77777777">
        <w:tc>
          <w:tcPr>
            <w:tcW w:w="1086" w:type="dxa"/>
            <w:vMerge/>
          </w:tcPr>
          <w:p w14:paraId="6AD519B4" w14:textId="77777777" w:rsidR="001D7EA6" w:rsidRDefault="001D7EA6">
            <w:pPr>
              <w:pStyle w:val="ConsPlusNormal"/>
            </w:pPr>
          </w:p>
        </w:tc>
        <w:tc>
          <w:tcPr>
            <w:tcW w:w="3005" w:type="dxa"/>
            <w:vMerge/>
          </w:tcPr>
          <w:p w14:paraId="0C47EC6E" w14:textId="77777777" w:rsidR="001D7EA6" w:rsidRDefault="001D7EA6">
            <w:pPr>
              <w:pStyle w:val="ConsPlusNormal"/>
            </w:pPr>
          </w:p>
        </w:tc>
        <w:tc>
          <w:tcPr>
            <w:tcW w:w="1417" w:type="dxa"/>
          </w:tcPr>
          <w:p w14:paraId="3E45E9F0" w14:textId="77777777" w:rsidR="001D7EA6" w:rsidRDefault="001D7EA6">
            <w:pPr>
              <w:pStyle w:val="ConsPlusNormal"/>
              <w:jc w:val="center"/>
            </w:pPr>
            <w:r>
              <w:t>2019</w:t>
            </w:r>
          </w:p>
        </w:tc>
        <w:tc>
          <w:tcPr>
            <w:tcW w:w="1191" w:type="dxa"/>
            <w:vMerge/>
          </w:tcPr>
          <w:p w14:paraId="1B2C7BF3" w14:textId="77777777" w:rsidR="001D7EA6" w:rsidRDefault="001D7EA6">
            <w:pPr>
              <w:pStyle w:val="ConsPlusNormal"/>
            </w:pPr>
          </w:p>
        </w:tc>
        <w:tc>
          <w:tcPr>
            <w:tcW w:w="1020" w:type="dxa"/>
            <w:vMerge/>
          </w:tcPr>
          <w:p w14:paraId="149BD200" w14:textId="77777777" w:rsidR="001D7EA6" w:rsidRDefault="001D7EA6">
            <w:pPr>
              <w:pStyle w:val="ConsPlusNormal"/>
            </w:pPr>
          </w:p>
        </w:tc>
        <w:tc>
          <w:tcPr>
            <w:tcW w:w="1247" w:type="dxa"/>
          </w:tcPr>
          <w:p w14:paraId="38D410BC" w14:textId="77777777" w:rsidR="001D7EA6" w:rsidRDefault="001D7EA6">
            <w:pPr>
              <w:pStyle w:val="ConsPlusNormal"/>
              <w:jc w:val="center"/>
            </w:pPr>
            <w:r>
              <w:t>760</w:t>
            </w:r>
          </w:p>
        </w:tc>
      </w:tr>
      <w:tr w:rsidR="001D7EA6" w14:paraId="63E8D044" w14:textId="77777777">
        <w:tc>
          <w:tcPr>
            <w:tcW w:w="1086" w:type="dxa"/>
            <w:vMerge/>
          </w:tcPr>
          <w:p w14:paraId="2B1FF191" w14:textId="77777777" w:rsidR="001D7EA6" w:rsidRDefault="001D7EA6">
            <w:pPr>
              <w:pStyle w:val="ConsPlusNormal"/>
            </w:pPr>
          </w:p>
        </w:tc>
        <w:tc>
          <w:tcPr>
            <w:tcW w:w="3005" w:type="dxa"/>
            <w:vMerge/>
          </w:tcPr>
          <w:p w14:paraId="03830319" w14:textId="77777777" w:rsidR="001D7EA6" w:rsidRDefault="001D7EA6">
            <w:pPr>
              <w:pStyle w:val="ConsPlusNormal"/>
            </w:pPr>
          </w:p>
        </w:tc>
        <w:tc>
          <w:tcPr>
            <w:tcW w:w="1417" w:type="dxa"/>
          </w:tcPr>
          <w:p w14:paraId="541A8B21" w14:textId="77777777" w:rsidR="001D7EA6" w:rsidRDefault="001D7EA6">
            <w:pPr>
              <w:pStyle w:val="ConsPlusNormal"/>
              <w:jc w:val="center"/>
            </w:pPr>
            <w:r>
              <w:t>2020</w:t>
            </w:r>
          </w:p>
        </w:tc>
        <w:tc>
          <w:tcPr>
            <w:tcW w:w="1191" w:type="dxa"/>
            <w:vMerge/>
          </w:tcPr>
          <w:p w14:paraId="195861E8" w14:textId="77777777" w:rsidR="001D7EA6" w:rsidRDefault="001D7EA6">
            <w:pPr>
              <w:pStyle w:val="ConsPlusNormal"/>
            </w:pPr>
          </w:p>
        </w:tc>
        <w:tc>
          <w:tcPr>
            <w:tcW w:w="1020" w:type="dxa"/>
            <w:vMerge/>
          </w:tcPr>
          <w:p w14:paraId="6EB0D0DA" w14:textId="77777777" w:rsidR="001D7EA6" w:rsidRDefault="001D7EA6">
            <w:pPr>
              <w:pStyle w:val="ConsPlusNormal"/>
            </w:pPr>
          </w:p>
        </w:tc>
        <w:tc>
          <w:tcPr>
            <w:tcW w:w="1247" w:type="dxa"/>
          </w:tcPr>
          <w:p w14:paraId="104937A8" w14:textId="77777777" w:rsidR="001D7EA6" w:rsidRDefault="001D7EA6">
            <w:pPr>
              <w:pStyle w:val="ConsPlusNormal"/>
              <w:jc w:val="center"/>
            </w:pPr>
            <w:r>
              <w:t>731</w:t>
            </w:r>
          </w:p>
        </w:tc>
      </w:tr>
      <w:tr w:rsidR="001D7EA6" w14:paraId="0638D1FA" w14:textId="77777777">
        <w:tc>
          <w:tcPr>
            <w:tcW w:w="1086" w:type="dxa"/>
            <w:vMerge/>
          </w:tcPr>
          <w:p w14:paraId="758AAF4B" w14:textId="77777777" w:rsidR="001D7EA6" w:rsidRDefault="001D7EA6">
            <w:pPr>
              <w:pStyle w:val="ConsPlusNormal"/>
            </w:pPr>
          </w:p>
        </w:tc>
        <w:tc>
          <w:tcPr>
            <w:tcW w:w="3005" w:type="dxa"/>
            <w:vMerge/>
          </w:tcPr>
          <w:p w14:paraId="6473D458" w14:textId="77777777" w:rsidR="001D7EA6" w:rsidRDefault="001D7EA6">
            <w:pPr>
              <w:pStyle w:val="ConsPlusNormal"/>
            </w:pPr>
          </w:p>
        </w:tc>
        <w:tc>
          <w:tcPr>
            <w:tcW w:w="1417" w:type="dxa"/>
          </w:tcPr>
          <w:p w14:paraId="4AA616CD" w14:textId="77777777" w:rsidR="001D7EA6" w:rsidRDefault="001D7EA6">
            <w:pPr>
              <w:pStyle w:val="ConsPlusNormal"/>
              <w:jc w:val="center"/>
            </w:pPr>
            <w:r>
              <w:t>2021</w:t>
            </w:r>
          </w:p>
        </w:tc>
        <w:tc>
          <w:tcPr>
            <w:tcW w:w="1191" w:type="dxa"/>
            <w:vMerge/>
          </w:tcPr>
          <w:p w14:paraId="60C5805A" w14:textId="77777777" w:rsidR="001D7EA6" w:rsidRDefault="001D7EA6">
            <w:pPr>
              <w:pStyle w:val="ConsPlusNormal"/>
            </w:pPr>
          </w:p>
        </w:tc>
        <w:tc>
          <w:tcPr>
            <w:tcW w:w="1020" w:type="dxa"/>
            <w:vMerge/>
          </w:tcPr>
          <w:p w14:paraId="13D9DA49" w14:textId="77777777" w:rsidR="001D7EA6" w:rsidRDefault="001D7EA6">
            <w:pPr>
              <w:pStyle w:val="ConsPlusNormal"/>
            </w:pPr>
          </w:p>
        </w:tc>
        <w:tc>
          <w:tcPr>
            <w:tcW w:w="1247" w:type="dxa"/>
          </w:tcPr>
          <w:p w14:paraId="2797D0FA" w14:textId="77777777" w:rsidR="001D7EA6" w:rsidRDefault="001D7EA6">
            <w:pPr>
              <w:pStyle w:val="ConsPlusNormal"/>
              <w:jc w:val="center"/>
            </w:pPr>
            <w:r>
              <w:t>826</w:t>
            </w:r>
          </w:p>
        </w:tc>
      </w:tr>
      <w:tr w:rsidR="001D7EA6" w14:paraId="45B4C73B" w14:textId="77777777">
        <w:tc>
          <w:tcPr>
            <w:tcW w:w="1086" w:type="dxa"/>
            <w:vMerge/>
          </w:tcPr>
          <w:p w14:paraId="4CDC1E6A" w14:textId="77777777" w:rsidR="001D7EA6" w:rsidRDefault="001D7EA6">
            <w:pPr>
              <w:pStyle w:val="ConsPlusNormal"/>
            </w:pPr>
          </w:p>
        </w:tc>
        <w:tc>
          <w:tcPr>
            <w:tcW w:w="3005" w:type="dxa"/>
            <w:vMerge/>
          </w:tcPr>
          <w:p w14:paraId="3387A3FF" w14:textId="77777777" w:rsidR="001D7EA6" w:rsidRDefault="001D7EA6">
            <w:pPr>
              <w:pStyle w:val="ConsPlusNormal"/>
            </w:pPr>
          </w:p>
        </w:tc>
        <w:tc>
          <w:tcPr>
            <w:tcW w:w="1417" w:type="dxa"/>
          </w:tcPr>
          <w:p w14:paraId="75AB3F28" w14:textId="77777777" w:rsidR="001D7EA6" w:rsidRDefault="001D7EA6">
            <w:pPr>
              <w:pStyle w:val="ConsPlusNormal"/>
              <w:jc w:val="center"/>
            </w:pPr>
            <w:r>
              <w:t>2022</w:t>
            </w:r>
          </w:p>
        </w:tc>
        <w:tc>
          <w:tcPr>
            <w:tcW w:w="1191" w:type="dxa"/>
            <w:vMerge/>
          </w:tcPr>
          <w:p w14:paraId="45A2D359" w14:textId="77777777" w:rsidR="001D7EA6" w:rsidRDefault="001D7EA6">
            <w:pPr>
              <w:pStyle w:val="ConsPlusNormal"/>
            </w:pPr>
          </w:p>
        </w:tc>
        <w:tc>
          <w:tcPr>
            <w:tcW w:w="1020" w:type="dxa"/>
            <w:vMerge/>
          </w:tcPr>
          <w:p w14:paraId="1292D3E1" w14:textId="77777777" w:rsidR="001D7EA6" w:rsidRDefault="001D7EA6">
            <w:pPr>
              <w:pStyle w:val="ConsPlusNormal"/>
            </w:pPr>
          </w:p>
        </w:tc>
        <w:tc>
          <w:tcPr>
            <w:tcW w:w="1247" w:type="dxa"/>
          </w:tcPr>
          <w:p w14:paraId="25D70A59" w14:textId="77777777" w:rsidR="001D7EA6" w:rsidRDefault="001D7EA6">
            <w:pPr>
              <w:pStyle w:val="ConsPlusNormal"/>
              <w:jc w:val="center"/>
            </w:pPr>
            <w:r>
              <w:t>183</w:t>
            </w:r>
          </w:p>
        </w:tc>
      </w:tr>
      <w:tr w:rsidR="001D7EA6" w14:paraId="31B06051" w14:textId="77777777">
        <w:tc>
          <w:tcPr>
            <w:tcW w:w="1086" w:type="dxa"/>
            <w:vMerge/>
          </w:tcPr>
          <w:p w14:paraId="434C068A" w14:textId="77777777" w:rsidR="001D7EA6" w:rsidRDefault="001D7EA6">
            <w:pPr>
              <w:pStyle w:val="ConsPlusNormal"/>
            </w:pPr>
          </w:p>
        </w:tc>
        <w:tc>
          <w:tcPr>
            <w:tcW w:w="3005" w:type="dxa"/>
            <w:vMerge/>
          </w:tcPr>
          <w:p w14:paraId="56A3A962" w14:textId="77777777" w:rsidR="001D7EA6" w:rsidRDefault="001D7EA6">
            <w:pPr>
              <w:pStyle w:val="ConsPlusNormal"/>
            </w:pPr>
          </w:p>
        </w:tc>
        <w:tc>
          <w:tcPr>
            <w:tcW w:w="1417" w:type="dxa"/>
          </w:tcPr>
          <w:p w14:paraId="5FA5F8DB" w14:textId="77777777" w:rsidR="001D7EA6" w:rsidRDefault="001D7EA6">
            <w:pPr>
              <w:pStyle w:val="ConsPlusNormal"/>
              <w:jc w:val="center"/>
            </w:pPr>
            <w:r>
              <w:t>2023 - 2025</w:t>
            </w:r>
          </w:p>
        </w:tc>
        <w:tc>
          <w:tcPr>
            <w:tcW w:w="1191" w:type="dxa"/>
            <w:vMerge/>
          </w:tcPr>
          <w:p w14:paraId="7D48C4BE" w14:textId="77777777" w:rsidR="001D7EA6" w:rsidRDefault="001D7EA6">
            <w:pPr>
              <w:pStyle w:val="ConsPlusNormal"/>
            </w:pPr>
          </w:p>
        </w:tc>
        <w:tc>
          <w:tcPr>
            <w:tcW w:w="1020" w:type="dxa"/>
            <w:vMerge/>
          </w:tcPr>
          <w:p w14:paraId="6BB0AF65" w14:textId="77777777" w:rsidR="001D7EA6" w:rsidRDefault="001D7EA6">
            <w:pPr>
              <w:pStyle w:val="ConsPlusNormal"/>
            </w:pPr>
          </w:p>
        </w:tc>
        <w:tc>
          <w:tcPr>
            <w:tcW w:w="1247" w:type="dxa"/>
          </w:tcPr>
          <w:p w14:paraId="7445B7FD" w14:textId="77777777" w:rsidR="001D7EA6" w:rsidRDefault="001D7EA6">
            <w:pPr>
              <w:pStyle w:val="ConsPlusNormal"/>
              <w:jc w:val="center"/>
            </w:pPr>
            <w:hyperlink w:anchor="P364">
              <w:r>
                <w:rPr>
                  <w:color w:val="0000FF"/>
                </w:rPr>
                <w:t>&lt;*&gt;</w:t>
              </w:r>
            </w:hyperlink>
          </w:p>
        </w:tc>
      </w:tr>
      <w:tr w:rsidR="001D7EA6" w14:paraId="4748D0CE" w14:textId="77777777">
        <w:tc>
          <w:tcPr>
            <w:tcW w:w="1086" w:type="dxa"/>
            <w:vMerge w:val="restart"/>
          </w:tcPr>
          <w:p w14:paraId="566BE38F" w14:textId="77777777" w:rsidR="001D7EA6" w:rsidRDefault="001D7EA6">
            <w:pPr>
              <w:pStyle w:val="ConsPlusNormal"/>
              <w:jc w:val="center"/>
            </w:pPr>
            <w:r>
              <w:t>6</w:t>
            </w:r>
          </w:p>
        </w:tc>
        <w:tc>
          <w:tcPr>
            <w:tcW w:w="3005" w:type="dxa"/>
            <w:vMerge w:val="restart"/>
          </w:tcPr>
          <w:p w14:paraId="0405C084" w14:textId="77777777" w:rsidR="001D7EA6" w:rsidRDefault="001D7EA6">
            <w:pPr>
              <w:pStyle w:val="ConsPlusNormal"/>
              <w:jc w:val="center"/>
            </w:pPr>
            <w:r>
              <w:t>Актуализация переведенных в электронную форму муниципальных услуг</w:t>
            </w:r>
          </w:p>
        </w:tc>
        <w:tc>
          <w:tcPr>
            <w:tcW w:w="1417" w:type="dxa"/>
          </w:tcPr>
          <w:p w14:paraId="6BB73A14" w14:textId="77777777" w:rsidR="001D7EA6" w:rsidRDefault="001D7EA6">
            <w:pPr>
              <w:pStyle w:val="ConsPlusNormal"/>
              <w:jc w:val="center"/>
            </w:pPr>
            <w:r>
              <w:t>2017</w:t>
            </w:r>
          </w:p>
        </w:tc>
        <w:tc>
          <w:tcPr>
            <w:tcW w:w="1191" w:type="dxa"/>
            <w:vMerge w:val="restart"/>
          </w:tcPr>
          <w:p w14:paraId="6F3BFEF5" w14:textId="77777777" w:rsidR="001D7EA6" w:rsidRDefault="001D7EA6">
            <w:pPr>
              <w:pStyle w:val="ConsPlusNormal"/>
              <w:jc w:val="center"/>
            </w:pPr>
            <w:r>
              <w:t xml:space="preserve">Администрация города Кургана </w:t>
            </w:r>
            <w:r>
              <w:lastRenderedPageBreak/>
              <w:t>и ее органы</w:t>
            </w:r>
          </w:p>
        </w:tc>
        <w:tc>
          <w:tcPr>
            <w:tcW w:w="1020" w:type="dxa"/>
            <w:vMerge w:val="restart"/>
          </w:tcPr>
          <w:p w14:paraId="6BB0FA35" w14:textId="77777777" w:rsidR="001D7EA6" w:rsidRDefault="001D7EA6">
            <w:pPr>
              <w:pStyle w:val="ConsPlusNormal"/>
              <w:jc w:val="center"/>
            </w:pPr>
            <w:r>
              <w:lastRenderedPageBreak/>
              <w:t>Бюджет города Курган</w:t>
            </w:r>
            <w:r>
              <w:lastRenderedPageBreak/>
              <w:t>а</w:t>
            </w:r>
          </w:p>
        </w:tc>
        <w:tc>
          <w:tcPr>
            <w:tcW w:w="1247" w:type="dxa"/>
          </w:tcPr>
          <w:p w14:paraId="7F7BB12C" w14:textId="77777777" w:rsidR="001D7EA6" w:rsidRDefault="001D7EA6">
            <w:pPr>
              <w:pStyle w:val="ConsPlusNormal"/>
              <w:jc w:val="center"/>
            </w:pPr>
            <w:hyperlink w:anchor="P364">
              <w:r>
                <w:rPr>
                  <w:color w:val="0000FF"/>
                </w:rPr>
                <w:t>&lt;*&gt;</w:t>
              </w:r>
            </w:hyperlink>
          </w:p>
        </w:tc>
      </w:tr>
      <w:tr w:rsidR="001D7EA6" w14:paraId="3411CF91" w14:textId="77777777">
        <w:tc>
          <w:tcPr>
            <w:tcW w:w="1086" w:type="dxa"/>
            <w:vMerge/>
          </w:tcPr>
          <w:p w14:paraId="4F7F575C" w14:textId="77777777" w:rsidR="001D7EA6" w:rsidRDefault="001D7EA6">
            <w:pPr>
              <w:pStyle w:val="ConsPlusNormal"/>
            </w:pPr>
          </w:p>
        </w:tc>
        <w:tc>
          <w:tcPr>
            <w:tcW w:w="3005" w:type="dxa"/>
            <w:vMerge/>
          </w:tcPr>
          <w:p w14:paraId="63474D2B" w14:textId="77777777" w:rsidR="001D7EA6" w:rsidRDefault="001D7EA6">
            <w:pPr>
              <w:pStyle w:val="ConsPlusNormal"/>
            </w:pPr>
          </w:p>
        </w:tc>
        <w:tc>
          <w:tcPr>
            <w:tcW w:w="1417" w:type="dxa"/>
          </w:tcPr>
          <w:p w14:paraId="41686847" w14:textId="77777777" w:rsidR="001D7EA6" w:rsidRDefault="001D7EA6">
            <w:pPr>
              <w:pStyle w:val="ConsPlusNormal"/>
              <w:jc w:val="center"/>
            </w:pPr>
            <w:r>
              <w:t>2018</w:t>
            </w:r>
          </w:p>
        </w:tc>
        <w:tc>
          <w:tcPr>
            <w:tcW w:w="1191" w:type="dxa"/>
            <w:vMerge/>
          </w:tcPr>
          <w:p w14:paraId="5D7536B8" w14:textId="77777777" w:rsidR="001D7EA6" w:rsidRDefault="001D7EA6">
            <w:pPr>
              <w:pStyle w:val="ConsPlusNormal"/>
            </w:pPr>
          </w:p>
        </w:tc>
        <w:tc>
          <w:tcPr>
            <w:tcW w:w="1020" w:type="dxa"/>
            <w:vMerge/>
          </w:tcPr>
          <w:p w14:paraId="74C12342" w14:textId="77777777" w:rsidR="001D7EA6" w:rsidRDefault="001D7EA6">
            <w:pPr>
              <w:pStyle w:val="ConsPlusNormal"/>
            </w:pPr>
          </w:p>
        </w:tc>
        <w:tc>
          <w:tcPr>
            <w:tcW w:w="1247" w:type="dxa"/>
          </w:tcPr>
          <w:p w14:paraId="307282D4" w14:textId="77777777" w:rsidR="001D7EA6" w:rsidRDefault="001D7EA6">
            <w:pPr>
              <w:pStyle w:val="ConsPlusNormal"/>
              <w:jc w:val="center"/>
            </w:pPr>
            <w:r>
              <w:t>952</w:t>
            </w:r>
          </w:p>
        </w:tc>
      </w:tr>
      <w:tr w:rsidR="001D7EA6" w14:paraId="463AC9E8" w14:textId="77777777">
        <w:tc>
          <w:tcPr>
            <w:tcW w:w="1086" w:type="dxa"/>
            <w:vMerge/>
          </w:tcPr>
          <w:p w14:paraId="2A54AB45" w14:textId="77777777" w:rsidR="001D7EA6" w:rsidRDefault="001D7EA6">
            <w:pPr>
              <w:pStyle w:val="ConsPlusNormal"/>
            </w:pPr>
          </w:p>
        </w:tc>
        <w:tc>
          <w:tcPr>
            <w:tcW w:w="3005" w:type="dxa"/>
            <w:vMerge/>
          </w:tcPr>
          <w:p w14:paraId="0D3B3562" w14:textId="77777777" w:rsidR="001D7EA6" w:rsidRDefault="001D7EA6">
            <w:pPr>
              <w:pStyle w:val="ConsPlusNormal"/>
            </w:pPr>
          </w:p>
        </w:tc>
        <w:tc>
          <w:tcPr>
            <w:tcW w:w="1417" w:type="dxa"/>
          </w:tcPr>
          <w:p w14:paraId="337BB6BC" w14:textId="77777777" w:rsidR="001D7EA6" w:rsidRDefault="001D7EA6">
            <w:pPr>
              <w:pStyle w:val="ConsPlusNormal"/>
              <w:jc w:val="center"/>
            </w:pPr>
            <w:r>
              <w:t xml:space="preserve">2019 - </w:t>
            </w:r>
            <w:r>
              <w:lastRenderedPageBreak/>
              <w:t>2025</w:t>
            </w:r>
          </w:p>
        </w:tc>
        <w:tc>
          <w:tcPr>
            <w:tcW w:w="1191" w:type="dxa"/>
            <w:vMerge/>
          </w:tcPr>
          <w:p w14:paraId="2C1E24BD" w14:textId="77777777" w:rsidR="001D7EA6" w:rsidRDefault="001D7EA6">
            <w:pPr>
              <w:pStyle w:val="ConsPlusNormal"/>
            </w:pPr>
          </w:p>
        </w:tc>
        <w:tc>
          <w:tcPr>
            <w:tcW w:w="1020" w:type="dxa"/>
            <w:vMerge/>
          </w:tcPr>
          <w:p w14:paraId="1B74235B" w14:textId="77777777" w:rsidR="001D7EA6" w:rsidRDefault="001D7EA6">
            <w:pPr>
              <w:pStyle w:val="ConsPlusNormal"/>
            </w:pPr>
          </w:p>
        </w:tc>
        <w:tc>
          <w:tcPr>
            <w:tcW w:w="1247" w:type="dxa"/>
          </w:tcPr>
          <w:p w14:paraId="517D127B" w14:textId="77777777" w:rsidR="001D7EA6" w:rsidRDefault="001D7EA6">
            <w:pPr>
              <w:pStyle w:val="ConsPlusNormal"/>
              <w:jc w:val="center"/>
            </w:pPr>
            <w:hyperlink w:anchor="P364">
              <w:r>
                <w:rPr>
                  <w:color w:val="0000FF"/>
                </w:rPr>
                <w:t>&lt;*&gt;</w:t>
              </w:r>
            </w:hyperlink>
          </w:p>
        </w:tc>
      </w:tr>
      <w:tr w:rsidR="001D7EA6" w14:paraId="44B01E3E" w14:textId="77777777">
        <w:tc>
          <w:tcPr>
            <w:tcW w:w="1086" w:type="dxa"/>
            <w:vMerge w:val="restart"/>
          </w:tcPr>
          <w:p w14:paraId="58609F39" w14:textId="77777777" w:rsidR="001D7EA6" w:rsidRDefault="001D7EA6">
            <w:pPr>
              <w:pStyle w:val="ConsPlusNormal"/>
              <w:jc w:val="center"/>
            </w:pPr>
            <w:r>
              <w:t>7</w:t>
            </w:r>
          </w:p>
        </w:tc>
        <w:tc>
          <w:tcPr>
            <w:tcW w:w="3005" w:type="dxa"/>
            <w:vMerge w:val="restart"/>
          </w:tcPr>
          <w:p w14:paraId="0DC934A9" w14:textId="77777777" w:rsidR="001D7EA6" w:rsidRDefault="001D7EA6">
            <w:pPr>
              <w:pStyle w:val="ConsPlusNormal"/>
              <w:jc w:val="center"/>
            </w:pPr>
            <w:r>
              <w:t>Создание автоматизированных информационных систем для предоставления муниципальных услуг. Разработка, развитие и модернизация автоматизированных информационных систем</w:t>
            </w:r>
          </w:p>
        </w:tc>
        <w:tc>
          <w:tcPr>
            <w:tcW w:w="1417" w:type="dxa"/>
          </w:tcPr>
          <w:p w14:paraId="7AF600E5" w14:textId="77777777" w:rsidR="001D7EA6" w:rsidRDefault="001D7EA6">
            <w:pPr>
              <w:pStyle w:val="ConsPlusNormal"/>
              <w:jc w:val="center"/>
            </w:pPr>
            <w:r>
              <w:t>2017</w:t>
            </w:r>
          </w:p>
        </w:tc>
        <w:tc>
          <w:tcPr>
            <w:tcW w:w="1191" w:type="dxa"/>
            <w:vMerge w:val="restart"/>
          </w:tcPr>
          <w:p w14:paraId="4A8D58A9" w14:textId="77777777" w:rsidR="001D7EA6" w:rsidRDefault="001D7EA6">
            <w:pPr>
              <w:pStyle w:val="ConsPlusNormal"/>
              <w:jc w:val="center"/>
            </w:pPr>
            <w:r>
              <w:t>Администрация города Кургана и ее органы</w:t>
            </w:r>
          </w:p>
        </w:tc>
        <w:tc>
          <w:tcPr>
            <w:tcW w:w="1020" w:type="dxa"/>
            <w:vMerge w:val="restart"/>
          </w:tcPr>
          <w:p w14:paraId="2B8F34D2" w14:textId="77777777" w:rsidR="001D7EA6" w:rsidRDefault="001D7EA6">
            <w:pPr>
              <w:pStyle w:val="ConsPlusNormal"/>
              <w:jc w:val="center"/>
            </w:pPr>
            <w:r>
              <w:t>Бюджет города Кургана</w:t>
            </w:r>
          </w:p>
        </w:tc>
        <w:tc>
          <w:tcPr>
            <w:tcW w:w="1247" w:type="dxa"/>
          </w:tcPr>
          <w:p w14:paraId="2FEA2592" w14:textId="77777777" w:rsidR="001D7EA6" w:rsidRDefault="001D7EA6">
            <w:pPr>
              <w:pStyle w:val="ConsPlusNormal"/>
              <w:jc w:val="center"/>
            </w:pPr>
            <w:r>
              <w:t>175</w:t>
            </w:r>
          </w:p>
        </w:tc>
      </w:tr>
      <w:tr w:rsidR="001D7EA6" w14:paraId="764945DB" w14:textId="77777777">
        <w:tc>
          <w:tcPr>
            <w:tcW w:w="1086" w:type="dxa"/>
            <w:vMerge/>
          </w:tcPr>
          <w:p w14:paraId="3384FFF3" w14:textId="77777777" w:rsidR="001D7EA6" w:rsidRDefault="001D7EA6">
            <w:pPr>
              <w:pStyle w:val="ConsPlusNormal"/>
            </w:pPr>
          </w:p>
        </w:tc>
        <w:tc>
          <w:tcPr>
            <w:tcW w:w="3005" w:type="dxa"/>
            <w:vMerge/>
          </w:tcPr>
          <w:p w14:paraId="105BD570" w14:textId="77777777" w:rsidR="001D7EA6" w:rsidRDefault="001D7EA6">
            <w:pPr>
              <w:pStyle w:val="ConsPlusNormal"/>
            </w:pPr>
          </w:p>
        </w:tc>
        <w:tc>
          <w:tcPr>
            <w:tcW w:w="1417" w:type="dxa"/>
          </w:tcPr>
          <w:p w14:paraId="2E17DA18" w14:textId="77777777" w:rsidR="001D7EA6" w:rsidRDefault="001D7EA6">
            <w:pPr>
              <w:pStyle w:val="ConsPlusNormal"/>
              <w:jc w:val="center"/>
            </w:pPr>
            <w:r>
              <w:t>2018 - 2025</w:t>
            </w:r>
          </w:p>
        </w:tc>
        <w:tc>
          <w:tcPr>
            <w:tcW w:w="1191" w:type="dxa"/>
            <w:vMerge/>
          </w:tcPr>
          <w:p w14:paraId="64168B3B" w14:textId="77777777" w:rsidR="001D7EA6" w:rsidRDefault="001D7EA6">
            <w:pPr>
              <w:pStyle w:val="ConsPlusNormal"/>
            </w:pPr>
          </w:p>
        </w:tc>
        <w:tc>
          <w:tcPr>
            <w:tcW w:w="1020" w:type="dxa"/>
            <w:vMerge/>
          </w:tcPr>
          <w:p w14:paraId="4FE83F55" w14:textId="77777777" w:rsidR="001D7EA6" w:rsidRDefault="001D7EA6">
            <w:pPr>
              <w:pStyle w:val="ConsPlusNormal"/>
            </w:pPr>
          </w:p>
        </w:tc>
        <w:tc>
          <w:tcPr>
            <w:tcW w:w="1247" w:type="dxa"/>
          </w:tcPr>
          <w:p w14:paraId="1BD2851C" w14:textId="77777777" w:rsidR="001D7EA6" w:rsidRDefault="001D7EA6">
            <w:pPr>
              <w:pStyle w:val="ConsPlusNormal"/>
              <w:jc w:val="center"/>
            </w:pPr>
            <w:hyperlink w:anchor="P364">
              <w:r>
                <w:rPr>
                  <w:color w:val="0000FF"/>
                </w:rPr>
                <w:t>&lt;*&gt;</w:t>
              </w:r>
            </w:hyperlink>
          </w:p>
        </w:tc>
      </w:tr>
      <w:tr w:rsidR="001D7EA6" w14:paraId="63441CB0" w14:textId="77777777">
        <w:tc>
          <w:tcPr>
            <w:tcW w:w="1086" w:type="dxa"/>
            <w:vMerge w:val="restart"/>
          </w:tcPr>
          <w:p w14:paraId="7409D5B8" w14:textId="77777777" w:rsidR="001D7EA6" w:rsidRDefault="001D7EA6">
            <w:pPr>
              <w:pStyle w:val="ConsPlusNormal"/>
              <w:jc w:val="center"/>
            </w:pPr>
            <w:r>
              <w:t>8</w:t>
            </w:r>
          </w:p>
        </w:tc>
        <w:tc>
          <w:tcPr>
            <w:tcW w:w="3005" w:type="dxa"/>
            <w:vMerge w:val="restart"/>
          </w:tcPr>
          <w:p w14:paraId="3858FB17" w14:textId="77777777" w:rsidR="001D7EA6" w:rsidRDefault="001D7EA6">
            <w:pPr>
              <w:pStyle w:val="ConsPlusNormal"/>
              <w:jc w:val="center"/>
            </w:pPr>
            <w:r>
              <w:t>Модернизация Удостоверяющего Центра Администрации города Кургана</w:t>
            </w:r>
          </w:p>
        </w:tc>
        <w:tc>
          <w:tcPr>
            <w:tcW w:w="1417" w:type="dxa"/>
          </w:tcPr>
          <w:p w14:paraId="48A575F3" w14:textId="77777777" w:rsidR="001D7EA6" w:rsidRDefault="001D7EA6">
            <w:pPr>
              <w:pStyle w:val="ConsPlusNormal"/>
              <w:jc w:val="center"/>
            </w:pPr>
            <w:r>
              <w:t>2017</w:t>
            </w:r>
          </w:p>
        </w:tc>
        <w:tc>
          <w:tcPr>
            <w:tcW w:w="1191" w:type="dxa"/>
            <w:vMerge w:val="restart"/>
          </w:tcPr>
          <w:p w14:paraId="0EAAC7E4" w14:textId="77777777" w:rsidR="001D7EA6" w:rsidRDefault="001D7EA6">
            <w:pPr>
              <w:pStyle w:val="ConsPlusNormal"/>
              <w:jc w:val="center"/>
            </w:pPr>
            <w:r>
              <w:t>Администрация города Кургана и ее органы</w:t>
            </w:r>
          </w:p>
        </w:tc>
        <w:tc>
          <w:tcPr>
            <w:tcW w:w="1020" w:type="dxa"/>
            <w:vMerge w:val="restart"/>
          </w:tcPr>
          <w:p w14:paraId="48C33CC9" w14:textId="77777777" w:rsidR="001D7EA6" w:rsidRDefault="001D7EA6">
            <w:pPr>
              <w:pStyle w:val="ConsPlusNormal"/>
              <w:jc w:val="center"/>
            </w:pPr>
            <w:r>
              <w:t>Бюджет города Кургана</w:t>
            </w:r>
          </w:p>
        </w:tc>
        <w:tc>
          <w:tcPr>
            <w:tcW w:w="1247" w:type="dxa"/>
          </w:tcPr>
          <w:p w14:paraId="04FFC563" w14:textId="77777777" w:rsidR="001D7EA6" w:rsidRDefault="001D7EA6">
            <w:pPr>
              <w:pStyle w:val="ConsPlusNormal"/>
              <w:jc w:val="center"/>
            </w:pPr>
            <w:r>
              <w:t>90</w:t>
            </w:r>
          </w:p>
        </w:tc>
      </w:tr>
      <w:tr w:rsidR="001D7EA6" w14:paraId="0E4EC535" w14:textId="77777777">
        <w:tc>
          <w:tcPr>
            <w:tcW w:w="1086" w:type="dxa"/>
            <w:vMerge/>
          </w:tcPr>
          <w:p w14:paraId="470D6ED8" w14:textId="77777777" w:rsidR="001D7EA6" w:rsidRDefault="001D7EA6">
            <w:pPr>
              <w:pStyle w:val="ConsPlusNormal"/>
            </w:pPr>
          </w:p>
        </w:tc>
        <w:tc>
          <w:tcPr>
            <w:tcW w:w="3005" w:type="dxa"/>
            <w:vMerge/>
          </w:tcPr>
          <w:p w14:paraId="69622550" w14:textId="77777777" w:rsidR="001D7EA6" w:rsidRDefault="001D7EA6">
            <w:pPr>
              <w:pStyle w:val="ConsPlusNormal"/>
            </w:pPr>
          </w:p>
        </w:tc>
        <w:tc>
          <w:tcPr>
            <w:tcW w:w="1417" w:type="dxa"/>
          </w:tcPr>
          <w:p w14:paraId="753E6DE3" w14:textId="77777777" w:rsidR="001D7EA6" w:rsidRDefault="001D7EA6">
            <w:pPr>
              <w:pStyle w:val="ConsPlusNormal"/>
              <w:jc w:val="center"/>
            </w:pPr>
            <w:r>
              <w:t>2018</w:t>
            </w:r>
          </w:p>
        </w:tc>
        <w:tc>
          <w:tcPr>
            <w:tcW w:w="1191" w:type="dxa"/>
            <w:vMerge/>
          </w:tcPr>
          <w:p w14:paraId="770A9905" w14:textId="77777777" w:rsidR="001D7EA6" w:rsidRDefault="001D7EA6">
            <w:pPr>
              <w:pStyle w:val="ConsPlusNormal"/>
            </w:pPr>
          </w:p>
        </w:tc>
        <w:tc>
          <w:tcPr>
            <w:tcW w:w="1020" w:type="dxa"/>
            <w:vMerge/>
          </w:tcPr>
          <w:p w14:paraId="6C9D42E2" w14:textId="77777777" w:rsidR="001D7EA6" w:rsidRDefault="001D7EA6">
            <w:pPr>
              <w:pStyle w:val="ConsPlusNormal"/>
            </w:pPr>
          </w:p>
        </w:tc>
        <w:tc>
          <w:tcPr>
            <w:tcW w:w="1247" w:type="dxa"/>
          </w:tcPr>
          <w:p w14:paraId="681BD1DC" w14:textId="77777777" w:rsidR="001D7EA6" w:rsidRDefault="001D7EA6">
            <w:pPr>
              <w:pStyle w:val="ConsPlusNormal"/>
              <w:jc w:val="center"/>
            </w:pPr>
            <w:hyperlink w:anchor="P364">
              <w:r>
                <w:rPr>
                  <w:color w:val="0000FF"/>
                </w:rPr>
                <w:t>&lt;*&gt;</w:t>
              </w:r>
            </w:hyperlink>
          </w:p>
        </w:tc>
      </w:tr>
      <w:tr w:rsidR="001D7EA6" w14:paraId="2DA8EF29" w14:textId="77777777">
        <w:tc>
          <w:tcPr>
            <w:tcW w:w="1086" w:type="dxa"/>
            <w:vMerge/>
          </w:tcPr>
          <w:p w14:paraId="7EF04563" w14:textId="77777777" w:rsidR="001D7EA6" w:rsidRDefault="001D7EA6">
            <w:pPr>
              <w:pStyle w:val="ConsPlusNormal"/>
            </w:pPr>
          </w:p>
        </w:tc>
        <w:tc>
          <w:tcPr>
            <w:tcW w:w="3005" w:type="dxa"/>
            <w:vMerge/>
          </w:tcPr>
          <w:p w14:paraId="62A2DD93" w14:textId="77777777" w:rsidR="001D7EA6" w:rsidRDefault="001D7EA6">
            <w:pPr>
              <w:pStyle w:val="ConsPlusNormal"/>
            </w:pPr>
          </w:p>
        </w:tc>
        <w:tc>
          <w:tcPr>
            <w:tcW w:w="1417" w:type="dxa"/>
          </w:tcPr>
          <w:p w14:paraId="1D1B3EED" w14:textId="77777777" w:rsidR="001D7EA6" w:rsidRDefault="001D7EA6">
            <w:pPr>
              <w:pStyle w:val="ConsPlusNormal"/>
              <w:jc w:val="center"/>
            </w:pPr>
            <w:r>
              <w:t>2019</w:t>
            </w:r>
          </w:p>
        </w:tc>
        <w:tc>
          <w:tcPr>
            <w:tcW w:w="1191" w:type="dxa"/>
            <w:vMerge/>
          </w:tcPr>
          <w:p w14:paraId="3949BA81" w14:textId="77777777" w:rsidR="001D7EA6" w:rsidRDefault="001D7EA6">
            <w:pPr>
              <w:pStyle w:val="ConsPlusNormal"/>
            </w:pPr>
          </w:p>
        </w:tc>
        <w:tc>
          <w:tcPr>
            <w:tcW w:w="1020" w:type="dxa"/>
            <w:vMerge/>
          </w:tcPr>
          <w:p w14:paraId="5C84A760" w14:textId="77777777" w:rsidR="001D7EA6" w:rsidRDefault="001D7EA6">
            <w:pPr>
              <w:pStyle w:val="ConsPlusNormal"/>
            </w:pPr>
          </w:p>
        </w:tc>
        <w:tc>
          <w:tcPr>
            <w:tcW w:w="1247" w:type="dxa"/>
          </w:tcPr>
          <w:p w14:paraId="6815F6C6" w14:textId="77777777" w:rsidR="001D7EA6" w:rsidRDefault="001D7EA6">
            <w:pPr>
              <w:pStyle w:val="ConsPlusNormal"/>
              <w:jc w:val="center"/>
            </w:pPr>
            <w:r>
              <w:t>204</w:t>
            </w:r>
          </w:p>
        </w:tc>
      </w:tr>
      <w:tr w:rsidR="001D7EA6" w14:paraId="37E353F4" w14:textId="77777777">
        <w:tc>
          <w:tcPr>
            <w:tcW w:w="1086" w:type="dxa"/>
          </w:tcPr>
          <w:p w14:paraId="44EBBA95" w14:textId="77777777" w:rsidR="001D7EA6" w:rsidRDefault="001D7EA6">
            <w:pPr>
              <w:pStyle w:val="ConsPlusNormal"/>
              <w:jc w:val="center"/>
            </w:pPr>
            <w:r>
              <w:t>9</w:t>
            </w:r>
          </w:p>
        </w:tc>
        <w:tc>
          <w:tcPr>
            <w:tcW w:w="3005" w:type="dxa"/>
          </w:tcPr>
          <w:p w14:paraId="2261B2EF" w14:textId="77777777" w:rsidR="001D7EA6" w:rsidRDefault="001D7EA6">
            <w:pPr>
              <w:pStyle w:val="ConsPlusNormal"/>
              <w:jc w:val="center"/>
            </w:pPr>
            <w:r>
              <w:t>Развитие электронного документооборота</w:t>
            </w:r>
          </w:p>
        </w:tc>
        <w:tc>
          <w:tcPr>
            <w:tcW w:w="1417" w:type="dxa"/>
          </w:tcPr>
          <w:p w14:paraId="191A3545" w14:textId="77777777" w:rsidR="001D7EA6" w:rsidRDefault="001D7EA6">
            <w:pPr>
              <w:pStyle w:val="ConsPlusNormal"/>
              <w:jc w:val="center"/>
            </w:pPr>
            <w:r>
              <w:t>2017 - 2018</w:t>
            </w:r>
          </w:p>
        </w:tc>
        <w:tc>
          <w:tcPr>
            <w:tcW w:w="1191" w:type="dxa"/>
          </w:tcPr>
          <w:p w14:paraId="1D7A659F" w14:textId="77777777" w:rsidR="001D7EA6" w:rsidRDefault="001D7EA6">
            <w:pPr>
              <w:pStyle w:val="ConsPlusNormal"/>
              <w:jc w:val="center"/>
            </w:pPr>
            <w:r>
              <w:t>Администрация города Кургана</w:t>
            </w:r>
          </w:p>
        </w:tc>
        <w:tc>
          <w:tcPr>
            <w:tcW w:w="1020" w:type="dxa"/>
          </w:tcPr>
          <w:p w14:paraId="7B993829" w14:textId="77777777" w:rsidR="001D7EA6" w:rsidRDefault="001D7EA6">
            <w:pPr>
              <w:pStyle w:val="ConsPlusNormal"/>
              <w:jc w:val="center"/>
            </w:pPr>
            <w:r>
              <w:t>Бюджет города Кургана</w:t>
            </w:r>
          </w:p>
        </w:tc>
        <w:tc>
          <w:tcPr>
            <w:tcW w:w="1247" w:type="dxa"/>
          </w:tcPr>
          <w:p w14:paraId="400C6DF6" w14:textId="77777777" w:rsidR="001D7EA6" w:rsidRDefault="001D7EA6">
            <w:pPr>
              <w:pStyle w:val="ConsPlusNormal"/>
              <w:jc w:val="center"/>
            </w:pPr>
            <w:hyperlink w:anchor="P364">
              <w:r>
                <w:rPr>
                  <w:color w:val="0000FF"/>
                </w:rPr>
                <w:t>&lt;*&gt;</w:t>
              </w:r>
            </w:hyperlink>
          </w:p>
        </w:tc>
      </w:tr>
      <w:tr w:rsidR="001D7EA6" w14:paraId="73D15604" w14:textId="77777777">
        <w:tc>
          <w:tcPr>
            <w:tcW w:w="8966" w:type="dxa"/>
            <w:gridSpan w:val="6"/>
          </w:tcPr>
          <w:p w14:paraId="27188C76" w14:textId="77777777" w:rsidR="001D7EA6" w:rsidRDefault="001D7EA6">
            <w:pPr>
              <w:pStyle w:val="ConsPlusNormal"/>
              <w:jc w:val="center"/>
              <w:outlineLvl w:val="2"/>
            </w:pPr>
            <w:r>
              <w:t>II. Мониторинг качества и доступности муниципальных услуг</w:t>
            </w:r>
          </w:p>
        </w:tc>
      </w:tr>
      <w:tr w:rsidR="001D7EA6" w14:paraId="687D6C23" w14:textId="77777777">
        <w:tc>
          <w:tcPr>
            <w:tcW w:w="1086" w:type="dxa"/>
            <w:vMerge w:val="restart"/>
          </w:tcPr>
          <w:p w14:paraId="40DDDEC6" w14:textId="77777777" w:rsidR="001D7EA6" w:rsidRDefault="001D7EA6">
            <w:pPr>
              <w:pStyle w:val="ConsPlusNormal"/>
              <w:jc w:val="center"/>
            </w:pPr>
            <w:r>
              <w:t>10</w:t>
            </w:r>
          </w:p>
        </w:tc>
        <w:tc>
          <w:tcPr>
            <w:tcW w:w="3005" w:type="dxa"/>
            <w:vMerge w:val="restart"/>
          </w:tcPr>
          <w:p w14:paraId="1AB82D92" w14:textId="77777777" w:rsidR="001D7EA6" w:rsidRDefault="001D7EA6">
            <w:pPr>
              <w:pStyle w:val="ConsPlusNormal"/>
              <w:jc w:val="center"/>
            </w:pPr>
            <w:r>
              <w:t>Проведение мониторинга качества предоставления муниципальных услуг органами Администрации города Кургана</w:t>
            </w:r>
          </w:p>
        </w:tc>
        <w:tc>
          <w:tcPr>
            <w:tcW w:w="1417" w:type="dxa"/>
          </w:tcPr>
          <w:p w14:paraId="26B8F323" w14:textId="77777777" w:rsidR="001D7EA6" w:rsidRDefault="001D7EA6">
            <w:pPr>
              <w:pStyle w:val="ConsPlusNormal"/>
              <w:jc w:val="center"/>
            </w:pPr>
            <w:r>
              <w:t>2017</w:t>
            </w:r>
          </w:p>
        </w:tc>
        <w:tc>
          <w:tcPr>
            <w:tcW w:w="1191" w:type="dxa"/>
            <w:vMerge w:val="restart"/>
          </w:tcPr>
          <w:p w14:paraId="205448EE" w14:textId="77777777" w:rsidR="001D7EA6" w:rsidRDefault="001D7EA6">
            <w:pPr>
              <w:pStyle w:val="ConsPlusNormal"/>
              <w:jc w:val="center"/>
            </w:pPr>
            <w:r>
              <w:t>Администрация города Кургана и ее органы</w:t>
            </w:r>
          </w:p>
        </w:tc>
        <w:tc>
          <w:tcPr>
            <w:tcW w:w="1020" w:type="dxa"/>
            <w:vMerge w:val="restart"/>
          </w:tcPr>
          <w:p w14:paraId="5C7E8350" w14:textId="77777777" w:rsidR="001D7EA6" w:rsidRDefault="001D7EA6">
            <w:pPr>
              <w:pStyle w:val="ConsPlusNormal"/>
              <w:jc w:val="center"/>
            </w:pPr>
            <w:r>
              <w:t>Бюджет города Кургана</w:t>
            </w:r>
          </w:p>
        </w:tc>
        <w:tc>
          <w:tcPr>
            <w:tcW w:w="1247" w:type="dxa"/>
          </w:tcPr>
          <w:p w14:paraId="7C807E62" w14:textId="77777777" w:rsidR="001D7EA6" w:rsidRDefault="001D7EA6">
            <w:pPr>
              <w:pStyle w:val="ConsPlusNormal"/>
              <w:jc w:val="center"/>
            </w:pPr>
            <w:hyperlink w:anchor="P364">
              <w:r>
                <w:rPr>
                  <w:color w:val="0000FF"/>
                </w:rPr>
                <w:t>&lt;*&gt;</w:t>
              </w:r>
            </w:hyperlink>
          </w:p>
        </w:tc>
      </w:tr>
      <w:tr w:rsidR="001D7EA6" w14:paraId="2BD8C689" w14:textId="77777777">
        <w:tc>
          <w:tcPr>
            <w:tcW w:w="1086" w:type="dxa"/>
            <w:vMerge/>
          </w:tcPr>
          <w:p w14:paraId="2EAA6258" w14:textId="77777777" w:rsidR="001D7EA6" w:rsidRDefault="001D7EA6">
            <w:pPr>
              <w:pStyle w:val="ConsPlusNormal"/>
            </w:pPr>
          </w:p>
        </w:tc>
        <w:tc>
          <w:tcPr>
            <w:tcW w:w="3005" w:type="dxa"/>
            <w:vMerge/>
          </w:tcPr>
          <w:p w14:paraId="598B8576" w14:textId="77777777" w:rsidR="001D7EA6" w:rsidRDefault="001D7EA6">
            <w:pPr>
              <w:pStyle w:val="ConsPlusNormal"/>
            </w:pPr>
          </w:p>
        </w:tc>
        <w:tc>
          <w:tcPr>
            <w:tcW w:w="1417" w:type="dxa"/>
          </w:tcPr>
          <w:p w14:paraId="588BE23F" w14:textId="77777777" w:rsidR="001D7EA6" w:rsidRDefault="001D7EA6">
            <w:pPr>
              <w:pStyle w:val="ConsPlusNormal"/>
              <w:jc w:val="center"/>
            </w:pPr>
            <w:r>
              <w:t>2018</w:t>
            </w:r>
          </w:p>
        </w:tc>
        <w:tc>
          <w:tcPr>
            <w:tcW w:w="1191" w:type="dxa"/>
            <w:vMerge/>
          </w:tcPr>
          <w:p w14:paraId="097377B0" w14:textId="77777777" w:rsidR="001D7EA6" w:rsidRDefault="001D7EA6">
            <w:pPr>
              <w:pStyle w:val="ConsPlusNormal"/>
            </w:pPr>
          </w:p>
        </w:tc>
        <w:tc>
          <w:tcPr>
            <w:tcW w:w="1020" w:type="dxa"/>
            <w:vMerge/>
          </w:tcPr>
          <w:p w14:paraId="2DC34486" w14:textId="77777777" w:rsidR="001D7EA6" w:rsidRDefault="001D7EA6">
            <w:pPr>
              <w:pStyle w:val="ConsPlusNormal"/>
            </w:pPr>
          </w:p>
        </w:tc>
        <w:tc>
          <w:tcPr>
            <w:tcW w:w="1247" w:type="dxa"/>
          </w:tcPr>
          <w:p w14:paraId="37289B40" w14:textId="77777777" w:rsidR="001D7EA6" w:rsidRDefault="001D7EA6">
            <w:pPr>
              <w:pStyle w:val="ConsPlusNormal"/>
              <w:jc w:val="center"/>
            </w:pPr>
            <w:r>
              <w:t>50</w:t>
            </w:r>
          </w:p>
        </w:tc>
      </w:tr>
      <w:tr w:rsidR="001D7EA6" w14:paraId="47C31FAE" w14:textId="77777777">
        <w:tc>
          <w:tcPr>
            <w:tcW w:w="1086" w:type="dxa"/>
            <w:vMerge/>
          </w:tcPr>
          <w:p w14:paraId="364538E8" w14:textId="77777777" w:rsidR="001D7EA6" w:rsidRDefault="001D7EA6">
            <w:pPr>
              <w:pStyle w:val="ConsPlusNormal"/>
            </w:pPr>
          </w:p>
        </w:tc>
        <w:tc>
          <w:tcPr>
            <w:tcW w:w="3005" w:type="dxa"/>
            <w:vMerge/>
          </w:tcPr>
          <w:p w14:paraId="18A4EC88" w14:textId="77777777" w:rsidR="001D7EA6" w:rsidRDefault="001D7EA6">
            <w:pPr>
              <w:pStyle w:val="ConsPlusNormal"/>
            </w:pPr>
          </w:p>
        </w:tc>
        <w:tc>
          <w:tcPr>
            <w:tcW w:w="1417" w:type="dxa"/>
          </w:tcPr>
          <w:p w14:paraId="0A12E57E" w14:textId="77777777" w:rsidR="001D7EA6" w:rsidRDefault="001D7EA6">
            <w:pPr>
              <w:pStyle w:val="ConsPlusNormal"/>
              <w:jc w:val="center"/>
            </w:pPr>
            <w:r>
              <w:t>2019</w:t>
            </w:r>
          </w:p>
        </w:tc>
        <w:tc>
          <w:tcPr>
            <w:tcW w:w="1191" w:type="dxa"/>
            <w:vMerge/>
          </w:tcPr>
          <w:p w14:paraId="11FABC36" w14:textId="77777777" w:rsidR="001D7EA6" w:rsidRDefault="001D7EA6">
            <w:pPr>
              <w:pStyle w:val="ConsPlusNormal"/>
            </w:pPr>
          </w:p>
        </w:tc>
        <w:tc>
          <w:tcPr>
            <w:tcW w:w="1020" w:type="dxa"/>
            <w:vMerge/>
          </w:tcPr>
          <w:p w14:paraId="5B132840" w14:textId="77777777" w:rsidR="001D7EA6" w:rsidRDefault="001D7EA6">
            <w:pPr>
              <w:pStyle w:val="ConsPlusNormal"/>
            </w:pPr>
          </w:p>
        </w:tc>
        <w:tc>
          <w:tcPr>
            <w:tcW w:w="1247" w:type="dxa"/>
          </w:tcPr>
          <w:p w14:paraId="08FC07C7" w14:textId="77777777" w:rsidR="001D7EA6" w:rsidRDefault="001D7EA6">
            <w:pPr>
              <w:pStyle w:val="ConsPlusNormal"/>
              <w:jc w:val="center"/>
            </w:pPr>
            <w:r>
              <w:t>50</w:t>
            </w:r>
          </w:p>
        </w:tc>
      </w:tr>
      <w:tr w:rsidR="001D7EA6" w14:paraId="37CCC444" w14:textId="77777777">
        <w:tc>
          <w:tcPr>
            <w:tcW w:w="1086" w:type="dxa"/>
            <w:vMerge/>
          </w:tcPr>
          <w:p w14:paraId="23A32D81" w14:textId="77777777" w:rsidR="001D7EA6" w:rsidRDefault="001D7EA6">
            <w:pPr>
              <w:pStyle w:val="ConsPlusNormal"/>
            </w:pPr>
          </w:p>
        </w:tc>
        <w:tc>
          <w:tcPr>
            <w:tcW w:w="3005" w:type="dxa"/>
            <w:vMerge/>
          </w:tcPr>
          <w:p w14:paraId="461578CB" w14:textId="77777777" w:rsidR="001D7EA6" w:rsidRDefault="001D7EA6">
            <w:pPr>
              <w:pStyle w:val="ConsPlusNormal"/>
            </w:pPr>
          </w:p>
        </w:tc>
        <w:tc>
          <w:tcPr>
            <w:tcW w:w="1417" w:type="dxa"/>
          </w:tcPr>
          <w:p w14:paraId="40C7CFCC" w14:textId="77777777" w:rsidR="001D7EA6" w:rsidRDefault="001D7EA6">
            <w:pPr>
              <w:pStyle w:val="ConsPlusNormal"/>
              <w:jc w:val="center"/>
            </w:pPr>
            <w:r>
              <w:t>2020 - 2025</w:t>
            </w:r>
          </w:p>
        </w:tc>
        <w:tc>
          <w:tcPr>
            <w:tcW w:w="1191" w:type="dxa"/>
            <w:vMerge/>
          </w:tcPr>
          <w:p w14:paraId="4C7BACF6" w14:textId="77777777" w:rsidR="001D7EA6" w:rsidRDefault="001D7EA6">
            <w:pPr>
              <w:pStyle w:val="ConsPlusNormal"/>
            </w:pPr>
          </w:p>
        </w:tc>
        <w:tc>
          <w:tcPr>
            <w:tcW w:w="1020" w:type="dxa"/>
            <w:vMerge/>
          </w:tcPr>
          <w:p w14:paraId="3FA729C4" w14:textId="77777777" w:rsidR="001D7EA6" w:rsidRDefault="001D7EA6">
            <w:pPr>
              <w:pStyle w:val="ConsPlusNormal"/>
            </w:pPr>
          </w:p>
        </w:tc>
        <w:tc>
          <w:tcPr>
            <w:tcW w:w="1247" w:type="dxa"/>
          </w:tcPr>
          <w:p w14:paraId="0AFA1A39" w14:textId="77777777" w:rsidR="001D7EA6" w:rsidRDefault="001D7EA6">
            <w:pPr>
              <w:pStyle w:val="ConsPlusNormal"/>
              <w:jc w:val="center"/>
            </w:pPr>
            <w:hyperlink w:anchor="P364">
              <w:r>
                <w:rPr>
                  <w:color w:val="0000FF"/>
                </w:rPr>
                <w:t>&lt;*&gt;</w:t>
              </w:r>
            </w:hyperlink>
          </w:p>
        </w:tc>
      </w:tr>
    </w:tbl>
    <w:p w14:paraId="45922A16" w14:textId="77777777" w:rsidR="001D7EA6" w:rsidRDefault="001D7EA6">
      <w:pPr>
        <w:pStyle w:val="ConsPlusNormal"/>
        <w:jc w:val="both"/>
      </w:pPr>
    </w:p>
    <w:p w14:paraId="13656F7A" w14:textId="77777777" w:rsidR="001D7EA6" w:rsidRDefault="001D7EA6">
      <w:pPr>
        <w:pStyle w:val="ConsPlusNormal"/>
        <w:ind w:firstLine="540"/>
        <w:jc w:val="both"/>
      </w:pPr>
      <w:r>
        <w:t>--------------------------------</w:t>
      </w:r>
    </w:p>
    <w:p w14:paraId="35725ADC" w14:textId="77777777" w:rsidR="001D7EA6" w:rsidRDefault="001D7EA6">
      <w:pPr>
        <w:pStyle w:val="ConsPlusNormal"/>
        <w:spacing w:before="280"/>
        <w:ind w:firstLine="540"/>
        <w:jc w:val="both"/>
      </w:pPr>
      <w:bookmarkStart w:id="2" w:name="P364"/>
      <w:bookmarkEnd w:id="2"/>
      <w:r>
        <w:t>&lt;*&gt; В пределах средств, выделенных на финансирование основной деятельности.</w:t>
      </w:r>
    </w:p>
    <w:p w14:paraId="7F1484F5" w14:textId="77777777" w:rsidR="001D7EA6" w:rsidRDefault="001D7EA6">
      <w:pPr>
        <w:pStyle w:val="ConsPlusNormal"/>
        <w:jc w:val="both"/>
      </w:pPr>
    </w:p>
    <w:p w14:paraId="513D9F71" w14:textId="77777777" w:rsidR="001D7EA6" w:rsidRDefault="001D7EA6">
      <w:pPr>
        <w:pStyle w:val="ConsPlusNormal"/>
        <w:jc w:val="both"/>
      </w:pPr>
    </w:p>
    <w:p w14:paraId="441A9661" w14:textId="77777777" w:rsidR="001D7EA6" w:rsidRDefault="001D7EA6">
      <w:pPr>
        <w:pStyle w:val="ConsPlusNormal"/>
        <w:jc w:val="both"/>
      </w:pPr>
    </w:p>
    <w:p w14:paraId="4B07E965" w14:textId="77777777" w:rsidR="001D7EA6" w:rsidRDefault="001D7EA6">
      <w:pPr>
        <w:pStyle w:val="ConsPlusNormal"/>
        <w:jc w:val="both"/>
      </w:pPr>
    </w:p>
    <w:p w14:paraId="09919F96" w14:textId="77777777" w:rsidR="001D7EA6" w:rsidRDefault="001D7EA6">
      <w:pPr>
        <w:pStyle w:val="ConsPlusNormal"/>
        <w:jc w:val="both"/>
      </w:pPr>
    </w:p>
    <w:p w14:paraId="32A3F371" w14:textId="77777777" w:rsidR="001D7EA6" w:rsidRDefault="001D7EA6">
      <w:pPr>
        <w:pStyle w:val="ConsPlusNormal"/>
        <w:jc w:val="right"/>
        <w:outlineLvl w:val="1"/>
      </w:pPr>
      <w:r>
        <w:t>Приложение 2</w:t>
      </w:r>
    </w:p>
    <w:p w14:paraId="56BF077F" w14:textId="77777777" w:rsidR="001D7EA6" w:rsidRDefault="001D7EA6">
      <w:pPr>
        <w:pStyle w:val="ConsPlusNormal"/>
        <w:jc w:val="right"/>
      </w:pPr>
      <w:r>
        <w:t>к муниципальной Программе</w:t>
      </w:r>
    </w:p>
    <w:p w14:paraId="798F7DFB" w14:textId="77777777" w:rsidR="001D7EA6" w:rsidRDefault="001D7EA6">
      <w:pPr>
        <w:pStyle w:val="ConsPlusNormal"/>
        <w:jc w:val="right"/>
      </w:pPr>
      <w:r>
        <w:t>"Повышение качества и доступности</w:t>
      </w:r>
    </w:p>
    <w:p w14:paraId="10E10723" w14:textId="77777777" w:rsidR="001D7EA6" w:rsidRDefault="001D7EA6">
      <w:pPr>
        <w:pStyle w:val="ConsPlusNormal"/>
        <w:jc w:val="right"/>
      </w:pPr>
      <w:r>
        <w:t>предоставления муниципальных услуг"</w:t>
      </w:r>
    </w:p>
    <w:p w14:paraId="23DB946C" w14:textId="77777777" w:rsidR="001D7EA6" w:rsidRDefault="001D7EA6">
      <w:pPr>
        <w:pStyle w:val="ConsPlusNormal"/>
        <w:jc w:val="both"/>
      </w:pPr>
    </w:p>
    <w:p w14:paraId="39D9AA62" w14:textId="77777777" w:rsidR="001D7EA6" w:rsidRDefault="001D7EA6">
      <w:pPr>
        <w:pStyle w:val="ConsPlusTitle"/>
        <w:jc w:val="center"/>
      </w:pPr>
      <w:bookmarkStart w:id="3" w:name="P375"/>
      <w:bookmarkEnd w:id="3"/>
      <w:r>
        <w:t>СИСТЕМА ЦЕЛЕВЫХ ИНДИКАТОРОВ</w:t>
      </w:r>
    </w:p>
    <w:p w14:paraId="6E6A3F73" w14:textId="77777777" w:rsidR="001D7EA6" w:rsidRDefault="001D7EA6">
      <w:pPr>
        <w:pStyle w:val="ConsPlusTitle"/>
        <w:jc w:val="center"/>
      </w:pPr>
      <w:r>
        <w:t>МУНИЦИПАЛЬНОЙ ПРОГРАММЫ "ПОВЫШЕНИЕ КАЧЕСТВА И ДОСТУПНОСТИ</w:t>
      </w:r>
    </w:p>
    <w:p w14:paraId="7D111469" w14:textId="77777777" w:rsidR="001D7EA6" w:rsidRDefault="001D7EA6">
      <w:pPr>
        <w:pStyle w:val="ConsPlusTitle"/>
        <w:jc w:val="center"/>
      </w:pPr>
      <w:r>
        <w:t>ПРЕДОСТАВЛЕНИЯ МУНИЦИПАЛЬНЫХ УСЛУГ"</w:t>
      </w:r>
    </w:p>
    <w:p w14:paraId="1349073E" w14:textId="77777777" w:rsidR="001D7EA6" w:rsidRDefault="001D7EA6">
      <w:pPr>
        <w:pStyle w:val="ConsPlusNormal"/>
        <w:jc w:val="both"/>
      </w:pPr>
    </w:p>
    <w:p w14:paraId="73A79C2E" w14:textId="77777777" w:rsidR="001D7EA6" w:rsidRDefault="001D7EA6">
      <w:pPr>
        <w:pStyle w:val="ConsPlusNormal"/>
        <w:sectPr w:rsidR="001D7EA6" w:rsidSect="001E50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1361"/>
        <w:gridCol w:w="964"/>
        <w:gridCol w:w="907"/>
        <w:gridCol w:w="904"/>
        <w:gridCol w:w="903"/>
        <w:gridCol w:w="903"/>
        <w:gridCol w:w="1002"/>
        <w:gridCol w:w="1002"/>
        <w:gridCol w:w="959"/>
        <w:gridCol w:w="892"/>
        <w:gridCol w:w="826"/>
      </w:tblGrid>
      <w:tr w:rsidR="001D7EA6" w14:paraId="051539A2" w14:textId="77777777">
        <w:tc>
          <w:tcPr>
            <w:tcW w:w="564" w:type="dxa"/>
            <w:vMerge w:val="restart"/>
          </w:tcPr>
          <w:p w14:paraId="001F7592" w14:textId="77777777" w:rsidR="001D7EA6" w:rsidRDefault="001D7EA6">
            <w:pPr>
              <w:pStyle w:val="ConsPlusNormal"/>
              <w:jc w:val="center"/>
            </w:pPr>
            <w:r>
              <w:lastRenderedPageBreak/>
              <w:t>N п/п</w:t>
            </w:r>
          </w:p>
        </w:tc>
        <w:tc>
          <w:tcPr>
            <w:tcW w:w="1361" w:type="dxa"/>
            <w:vMerge w:val="restart"/>
          </w:tcPr>
          <w:p w14:paraId="51EE0208" w14:textId="77777777" w:rsidR="001D7EA6" w:rsidRDefault="001D7EA6">
            <w:pPr>
              <w:pStyle w:val="ConsPlusNormal"/>
              <w:jc w:val="center"/>
            </w:pPr>
            <w:r>
              <w:t>Целевые индикаторы</w:t>
            </w:r>
          </w:p>
        </w:tc>
        <w:tc>
          <w:tcPr>
            <w:tcW w:w="964" w:type="dxa"/>
            <w:vMerge w:val="restart"/>
          </w:tcPr>
          <w:p w14:paraId="32D0DC41" w14:textId="77777777" w:rsidR="001D7EA6" w:rsidRDefault="001D7EA6">
            <w:pPr>
              <w:pStyle w:val="ConsPlusNormal"/>
              <w:jc w:val="center"/>
            </w:pPr>
            <w:r>
              <w:t>Базовое значение индикатора (2016 год)</w:t>
            </w:r>
          </w:p>
        </w:tc>
        <w:tc>
          <w:tcPr>
            <w:tcW w:w="8298" w:type="dxa"/>
            <w:gridSpan w:val="9"/>
          </w:tcPr>
          <w:p w14:paraId="119E6855" w14:textId="77777777" w:rsidR="001D7EA6" w:rsidRDefault="001D7EA6">
            <w:pPr>
              <w:pStyle w:val="ConsPlusNormal"/>
              <w:jc w:val="center"/>
            </w:pPr>
            <w:r>
              <w:t>Ожидаемое значение индикатора по годам реализации муниципальной Программы</w:t>
            </w:r>
          </w:p>
        </w:tc>
      </w:tr>
      <w:tr w:rsidR="001D7EA6" w14:paraId="0DAFB736" w14:textId="77777777">
        <w:tc>
          <w:tcPr>
            <w:tcW w:w="564" w:type="dxa"/>
            <w:vMerge/>
          </w:tcPr>
          <w:p w14:paraId="1A50AA89" w14:textId="77777777" w:rsidR="001D7EA6" w:rsidRDefault="001D7EA6">
            <w:pPr>
              <w:pStyle w:val="ConsPlusNormal"/>
            </w:pPr>
          </w:p>
        </w:tc>
        <w:tc>
          <w:tcPr>
            <w:tcW w:w="1361" w:type="dxa"/>
            <w:vMerge/>
          </w:tcPr>
          <w:p w14:paraId="23AB0377" w14:textId="77777777" w:rsidR="001D7EA6" w:rsidRDefault="001D7EA6">
            <w:pPr>
              <w:pStyle w:val="ConsPlusNormal"/>
            </w:pPr>
          </w:p>
        </w:tc>
        <w:tc>
          <w:tcPr>
            <w:tcW w:w="964" w:type="dxa"/>
            <w:vMerge/>
          </w:tcPr>
          <w:p w14:paraId="72B0C0D2" w14:textId="77777777" w:rsidR="001D7EA6" w:rsidRDefault="001D7EA6">
            <w:pPr>
              <w:pStyle w:val="ConsPlusNormal"/>
            </w:pPr>
          </w:p>
        </w:tc>
        <w:tc>
          <w:tcPr>
            <w:tcW w:w="907" w:type="dxa"/>
          </w:tcPr>
          <w:p w14:paraId="01E23B45" w14:textId="77777777" w:rsidR="001D7EA6" w:rsidRDefault="001D7EA6">
            <w:pPr>
              <w:pStyle w:val="ConsPlusNormal"/>
              <w:jc w:val="center"/>
            </w:pPr>
            <w:r>
              <w:t>2017 год</w:t>
            </w:r>
          </w:p>
        </w:tc>
        <w:tc>
          <w:tcPr>
            <w:tcW w:w="904" w:type="dxa"/>
          </w:tcPr>
          <w:p w14:paraId="5F0866A9" w14:textId="77777777" w:rsidR="001D7EA6" w:rsidRDefault="001D7EA6">
            <w:pPr>
              <w:pStyle w:val="ConsPlusNormal"/>
              <w:jc w:val="center"/>
            </w:pPr>
            <w:r>
              <w:t>2018 год</w:t>
            </w:r>
          </w:p>
        </w:tc>
        <w:tc>
          <w:tcPr>
            <w:tcW w:w="903" w:type="dxa"/>
          </w:tcPr>
          <w:p w14:paraId="60573BC2" w14:textId="77777777" w:rsidR="001D7EA6" w:rsidRDefault="001D7EA6">
            <w:pPr>
              <w:pStyle w:val="ConsPlusNormal"/>
              <w:jc w:val="center"/>
            </w:pPr>
            <w:r>
              <w:t>2019 год</w:t>
            </w:r>
          </w:p>
        </w:tc>
        <w:tc>
          <w:tcPr>
            <w:tcW w:w="903" w:type="dxa"/>
          </w:tcPr>
          <w:p w14:paraId="0D9C7492" w14:textId="77777777" w:rsidR="001D7EA6" w:rsidRDefault="001D7EA6">
            <w:pPr>
              <w:pStyle w:val="ConsPlusNormal"/>
              <w:jc w:val="center"/>
            </w:pPr>
            <w:r>
              <w:t>2020 год</w:t>
            </w:r>
          </w:p>
        </w:tc>
        <w:tc>
          <w:tcPr>
            <w:tcW w:w="1002" w:type="dxa"/>
          </w:tcPr>
          <w:p w14:paraId="4630B884" w14:textId="77777777" w:rsidR="001D7EA6" w:rsidRDefault="001D7EA6">
            <w:pPr>
              <w:pStyle w:val="ConsPlusNormal"/>
              <w:jc w:val="center"/>
            </w:pPr>
            <w:r>
              <w:t>2021 год</w:t>
            </w:r>
          </w:p>
        </w:tc>
        <w:tc>
          <w:tcPr>
            <w:tcW w:w="1002" w:type="dxa"/>
          </w:tcPr>
          <w:p w14:paraId="562371A0" w14:textId="77777777" w:rsidR="001D7EA6" w:rsidRDefault="001D7EA6">
            <w:pPr>
              <w:pStyle w:val="ConsPlusNormal"/>
              <w:jc w:val="center"/>
            </w:pPr>
            <w:r>
              <w:t>2022 год</w:t>
            </w:r>
          </w:p>
        </w:tc>
        <w:tc>
          <w:tcPr>
            <w:tcW w:w="959" w:type="dxa"/>
          </w:tcPr>
          <w:p w14:paraId="28CAE084" w14:textId="77777777" w:rsidR="001D7EA6" w:rsidRDefault="001D7EA6">
            <w:pPr>
              <w:pStyle w:val="ConsPlusNormal"/>
              <w:jc w:val="center"/>
            </w:pPr>
            <w:r>
              <w:t>2023 год</w:t>
            </w:r>
          </w:p>
        </w:tc>
        <w:tc>
          <w:tcPr>
            <w:tcW w:w="892" w:type="dxa"/>
          </w:tcPr>
          <w:p w14:paraId="0A13F62F" w14:textId="77777777" w:rsidR="001D7EA6" w:rsidRDefault="001D7EA6">
            <w:pPr>
              <w:pStyle w:val="ConsPlusNormal"/>
              <w:jc w:val="center"/>
            </w:pPr>
            <w:r>
              <w:t>2024 год</w:t>
            </w:r>
          </w:p>
        </w:tc>
        <w:tc>
          <w:tcPr>
            <w:tcW w:w="826" w:type="dxa"/>
          </w:tcPr>
          <w:p w14:paraId="3AD80E77" w14:textId="77777777" w:rsidR="001D7EA6" w:rsidRDefault="001D7EA6">
            <w:pPr>
              <w:pStyle w:val="ConsPlusNormal"/>
              <w:jc w:val="center"/>
            </w:pPr>
            <w:r>
              <w:t>2025 год</w:t>
            </w:r>
          </w:p>
        </w:tc>
      </w:tr>
      <w:tr w:rsidR="001D7EA6" w14:paraId="0AE00C3D" w14:textId="77777777">
        <w:tc>
          <w:tcPr>
            <w:tcW w:w="11187" w:type="dxa"/>
            <w:gridSpan w:val="12"/>
          </w:tcPr>
          <w:p w14:paraId="29144D23" w14:textId="77777777" w:rsidR="001D7EA6" w:rsidRDefault="001D7EA6">
            <w:pPr>
              <w:pStyle w:val="ConsPlusNormal"/>
              <w:jc w:val="center"/>
              <w:outlineLvl w:val="2"/>
            </w:pPr>
            <w:r>
              <w:t>I. Сокращение количества взаимодействия заявителей с должностными лицами органов Администрации города Кургана, предоставляющих муниципальные услуги, а также с иными органами власти за счет перевода услуг в электронный вид, организации межведомственного электронного взаимодействия, предоставления муниципальных услуг по принципу "одного окна" на базе ГБУ "МФЦ", а также информирования получателей муниципальных услуг о сроках, порядке и ходе оказания муниципальных услуг, в том числе о возможностях предоставления муниципальных услуг в ГБУ "МФЦ" и в электронном виде</w:t>
            </w:r>
          </w:p>
        </w:tc>
      </w:tr>
      <w:tr w:rsidR="001D7EA6" w14:paraId="2985C22D" w14:textId="77777777">
        <w:tc>
          <w:tcPr>
            <w:tcW w:w="564" w:type="dxa"/>
          </w:tcPr>
          <w:p w14:paraId="50422F70" w14:textId="77777777" w:rsidR="001D7EA6" w:rsidRDefault="001D7EA6">
            <w:pPr>
              <w:pStyle w:val="ConsPlusNormal"/>
              <w:jc w:val="center"/>
            </w:pPr>
            <w:r>
              <w:t>1</w:t>
            </w:r>
          </w:p>
        </w:tc>
        <w:tc>
          <w:tcPr>
            <w:tcW w:w="1361" w:type="dxa"/>
          </w:tcPr>
          <w:p w14:paraId="1622CD22" w14:textId="77777777" w:rsidR="001D7EA6" w:rsidRDefault="001D7EA6">
            <w:pPr>
              <w:pStyle w:val="ConsPlusNormal"/>
            </w:pPr>
            <w:r>
              <w:t xml:space="preserve">Доля муниципальных услуг, получаемых гражданами по принципу "одного окна", в т.ч. на </w:t>
            </w:r>
            <w:r>
              <w:lastRenderedPageBreak/>
              <w:t>базе ГБУ "МФЦ", %</w:t>
            </w:r>
          </w:p>
        </w:tc>
        <w:tc>
          <w:tcPr>
            <w:tcW w:w="964" w:type="dxa"/>
          </w:tcPr>
          <w:p w14:paraId="502444FA" w14:textId="77777777" w:rsidR="001D7EA6" w:rsidRDefault="001D7EA6">
            <w:pPr>
              <w:pStyle w:val="ConsPlusNormal"/>
              <w:jc w:val="center"/>
            </w:pPr>
            <w:r>
              <w:lastRenderedPageBreak/>
              <w:t>90</w:t>
            </w:r>
          </w:p>
        </w:tc>
        <w:tc>
          <w:tcPr>
            <w:tcW w:w="907" w:type="dxa"/>
          </w:tcPr>
          <w:p w14:paraId="1A770A6E" w14:textId="77777777" w:rsidR="001D7EA6" w:rsidRDefault="001D7EA6">
            <w:pPr>
              <w:pStyle w:val="ConsPlusNormal"/>
              <w:jc w:val="center"/>
            </w:pPr>
            <w:r>
              <w:t>92,1</w:t>
            </w:r>
          </w:p>
        </w:tc>
        <w:tc>
          <w:tcPr>
            <w:tcW w:w="904" w:type="dxa"/>
          </w:tcPr>
          <w:p w14:paraId="63D7EF1B" w14:textId="77777777" w:rsidR="001D7EA6" w:rsidRDefault="001D7EA6">
            <w:pPr>
              <w:pStyle w:val="ConsPlusNormal"/>
              <w:jc w:val="center"/>
            </w:pPr>
            <w:r>
              <w:t>91,9</w:t>
            </w:r>
          </w:p>
        </w:tc>
        <w:tc>
          <w:tcPr>
            <w:tcW w:w="903" w:type="dxa"/>
          </w:tcPr>
          <w:p w14:paraId="6DFCD425" w14:textId="77777777" w:rsidR="001D7EA6" w:rsidRDefault="001D7EA6">
            <w:pPr>
              <w:pStyle w:val="ConsPlusNormal"/>
              <w:jc w:val="center"/>
            </w:pPr>
            <w:r>
              <w:t>100</w:t>
            </w:r>
          </w:p>
        </w:tc>
        <w:tc>
          <w:tcPr>
            <w:tcW w:w="903" w:type="dxa"/>
          </w:tcPr>
          <w:p w14:paraId="17637A84" w14:textId="77777777" w:rsidR="001D7EA6" w:rsidRDefault="001D7EA6">
            <w:pPr>
              <w:pStyle w:val="ConsPlusNormal"/>
              <w:jc w:val="center"/>
            </w:pPr>
            <w:r>
              <w:t>100</w:t>
            </w:r>
          </w:p>
        </w:tc>
        <w:tc>
          <w:tcPr>
            <w:tcW w:w="1002" w:type="dxa"/>
          </w:tcPr>
          <w:p w14:paraId="5E5FE328" w14:textId="77777777" w:rsidR="001D7EA6" w:rsidRDefault="001D7EA6">
            <w:pPr>
              <w:pStyle w:val="ConsPlusNormal"/>
              <w:jc w:val="center"/>
            </w:pPr>
            <w:r>
              <w:t>100</w:t>
            </w:r>
          </w:p>
        </w:tc>
        <w:tc>
          <w:tcPr>
            <w:tcW w:w="1002" w:type="dxa"/>
          </w:tcPr>
          <w:p w14:paraId="1F9A6121" w14:textId="77777777" w:rsidR="001D7EA6" w:rsidRDefault="001D7EA6">
            <w:pPr>
              <w:pStyle w:val="ConsPlusNormal"/>
              <w:jc w:val="center"/>
            </w:pPr>
            <w:r>
              <w:t>100</w:t>
            </w:r>
          </w:p>
        </w:tc>
        <w:tc>
          <w:tcPr>
            <w:tcW w:w="959" w:type="dxa"/>
          </w:tcPr>
          <w:p w14:paraId="008D028A" w14:textId="77777777" w:rsidR="001D7EA6" w:rsidRDefault="001D7EA6">
            <w:pPr>
              <w:pStyle w:val="ConsPlusNormal"/>
              <w:jc w:val="center"/>
            </w:pPr>
            <w:r>
              <w:t>100</w:t>
            </w:r>
          </w:p>
        </w:tc>
        <w:tc>
          <w:tcPr>
            <w:tcW w:w="892" w:type="dxa"/>
          </w:tcPr>
          <w:p w14:paraId="3CA7098D" w14:textId="77777777" w:rsidR="001D7EA6" w:rsidRDefault="001D7EA6">
            <w:pPr>
              <w:pStyle w:val="ConsPlusNormal"/>
              <w:jc w:val="center"/>
            </w:pPr>
            <w:r>
              <w:t>100</w:t>
            </w:r>
          </w:p>
        </w:tc>
        <w:tc>
          <w:tcPr>
            <w:tcW w:w="826" w:type="dxa"/>
          </w:tcPr>
          <w:p w14:paraId="6F264083" w14:textId="77777777" w:rsidR="001D7EA6" w:rsidRDefault="001D7EA6">
            <w:pPr>
              <w:pStyle w:val="ConsPlusNormal"/>
              <w:jc w:val="center"/>
            </w:pPr>
            <w:r>
              <w:t>100</w:t>
            </w:r>
          </w:p>
        </w:tc>
      </w:tr>
      <w:tr w:rsidR="001D7EA6" w14:paraId="404217D5" w14:textId="77777777">
        <w:tc>
          <w:tcPr>
            <w:tcW w:w="564" w:type="dxa"/>
          </w:tcPr>
          <w:p w14:paraId="0B76F112" w14:textId="77777777" w:rsidR="001D7EA6" w:rsidRDefault="001D7EA6">
            <w:pPr>
              <w:pStyle w:val="ConsPlusNormal"/>
              <w:jc w:val="center"/>
            </w:pPr>
            <w:r>
              <w:t>2</w:t>
            </w:r>
          </w:p>
        </w:tc>
        <w:tc>
          <w:tcPr>
            <w:tcW w:w="1361" w:type="dxa"/>
          </w:tcPr>
          <w:p w14:paraId="6D0B0645" w14:textId="77777777" w:rsidR="001D7EA6" w:rsidRDefault="001D7EA6">
            <w:pPr>
              <w:pStyle w:val="ConsPlusNormal"/>
            </w:pPr>
            <w:r>
              <w:t>Доля муниципальных услуг, получаемых гражданами в электронном виде, %</w:t>
            </w:r>
          </w:p>
        </w:tc>
        <w:tc>
          <w:tcPr>
            <w:tcW w:w="964" w:type="dxa"/>
          </w:tcPr>
          <w:p w14:paraId="5AFC70E3" w14:textId="77777777" w:rsidR="001D7EA6" w:rsidRDefault="001D7EA6">
            <w:pPr>
              <w:pStyle w:val="ConsPlusNormal"/>
              <w:jc w:val="center"/>
            </w:pPr>
            <w:r>
              <w:t>65</w:t>
            </w:r>
          </w:p>
        </w:tc>
        <w:tc>
          <w:tcPr>
            <w:tcW w:w="907" w:type="dxa"/>
          </w:tcPr>
          <w:p w14:paraId="21839CFE" w14:textId="77777777" w:rsidR="001D7EA6" w:rsidRDefault="001D7EA6">
            <w:pPr>
              <w:pStyle w:val="ConsPlusNormal"/>
              <w:jc w:val="center"/>
            </w:pPr>
            <w:r>
              <w:t>65,8</w:t>
            </w:r>
          </w:p>
        </w:tc>
        <w:tc>
          <w:tcPr>
            <w:tcW w:w="904" w:type="dxa"/>
          </w:tcPr>
          <w:p w14:paraId="512A7EA9" w14:textId="77777777" w:rsidR="001D7EA6" w:rsidRDefault="001D7EA6">
            <w:pPr>
              <w:pStyle w:val="ConsPlusNormal"/>
              <w:jc w:val="center"/>
            </w:pPr>
            <w:r>
              <w:t>70,3</w:t>
            </w:r>
          </w:p>
        </w:tc>
        <w:tc>
          <w:tcPr>
            <w:tcW w:w="903" w:type="dxa"/>
          </w:tcPr>
          <w:p w14:paraId="6649F0AF" w14:textId="77777777" w:rsidR="001D7EA6" w:rsidRDefault="001D7EA6">
            <w:pPr>
              <w:pStyle w:val="ConsPlusNormal"/>
              <w:jc w:val="center"/>
            </w:pPr>
            <w:r>
              <w:t>76,2</w:t>
            </w:r>
          </w:p>
        </w:tc>
        <w:tc>
          <w:tcPr>
            <w:tcW w:w="903" w:type="dxa"/>
          </w:tcPr>
          <w:p w14:paraId="3DA35ADE" w14:textId="77777777" w:rsidR="001D7EA6" w:rsidRDefault="001D7EA6">
            <w:pPr>
              <w:pStyle w:val="ConsPlusNormal"/>
              <w:jc w:val="center"/>
            </w:pPr>
            <w:r>
              <w:t>76,7</w:t>
            </w:r>
          </w:p>
        </w:tc>
        <w:tc>
          <w:tcPr>
            <w:tcW w:w="1002" w:type="dxa"/>
          </w:tcPr>
          <w:p w14:paraId="3EE1C2B3" w14:textId="77777777" w:rsidR="001D7EA6" w:rsidRDefault="001D7EA6">
            <w:pPr>
              <w:pStyle w:val="ConsPlusNormal"/>
              <w:jc w:val="center"/>
            </w:pPr>
            <w:r>
              <w:t>76</w:t>
            </w:r>
          </w:p>
        </w:tc>
        <w:tc>
          <w:tcPr>
            <w:tcW w:w="1002" w:type="dxa"/>
          </w:tcPr>
          <w:p w14:paraId="75F734E0" w14:textId="77777777" w:rsidR="001D7EA6" w:rsidRDefault="001D7EA6">
            <w:pPr>
              <w:pStyle w:val="ConsPlusNormal"/>
              <w:jc w:val="center"/>
            </w:pPr>
            <w:r>
              <w:t>76</w:t>
            </w:r>
          </w:p>
        </w:tc>
        <w:tc>
          <w:tcPr>
            <w:tcW w:w="959" w:type="dxa"/>
          </w:tcPr>
          <w:p w14:paraId="27B46C23" w14:textId="77777777" w:rsidR="001D7EA6" w:rsidRDefault="001D7EA6">
            <w:pPr>
              <w:pStyle w:val="ConsPlusNormal"/>
              <w:jc w:val="center"/>
            </w:pPr>
            <w:r>
              <w:t>78</w:t>
            </w:r>
          </w:p>
        </w:tc>
        <w:tc>
          <w:tcPr>
            <w:tcW w:w="892" w:type="dxa"/>
          </w:tcPr>
          <w:p w14:paraId="4FA550CF" w14:textId="77777777" w:rsidR="001D7EA6" w:rsidRDefault="001D7EA6">
            <w:pPr>
              <w:pStyle w:val="ConsPlusNormal"/>
              <w:jc w:val="center"/>
            </w:pPr>
            <w:r>
              <w:t>80</w:t>
            </w:r>
          </w:p>
        </w:tc>
        <w:tc>
          <w:tcPr>
            <w:tcW w:w="826" w:type="dxa"/>
          </w:tcPr>
          <w:p w14:paraId="1419E3BA" w14:textId="77777777" w:rsidR="001D7EA6" w:rsidRDefault="001D7EA6">
            <w:pPr>
              <w:pStyle w:val="ConsPlusNormal"/>
              <w:jc w:val="center"/>
            </w:pPr>
            <w:r>
              <w:t>82</w:t>
            </w:r>
          </w:p>
        </w:tc>
      </w:tr>
      <w:tr w:rsidR="001D7EA6" w14:paraId="08154515" w14:textId="77777777">
        <w:tc>
          <w:tcPr>
            <w:tcW w:w="564" w:type="dxa"/>
          </w:tcPr>
          <w:p w14:paraId="4299283C" w14:textId="77777777" w:rsidR="001D7EA6" w:rsidRDefault="001D7EA6">
            <w:pPr>
              <w:pStyle w:val="ConsPlusNormal"/>
              <w:jc w:val="center"/>
            </w:pPr>
            <w:r>
              <w:t>3</w:t>
            </w:r>
          </w:p>
        </w:tc>
        <w:tc>
          <w:tcPr>
            <w:tcW w:w="1361" w:type="dxa"/>
          </w:tcPr>
          <w:p w14:paraId="08A9682E" w14:textId="77777777" w:rsidR="001D7EA6" w:rsidRDefault="001D7EA6">
            <w:pPr>
              <w:pStyle w:val="ConsPlusNormal"/>
            </w:pPr>
            <w:r>
              <w:t>Доля муниципальных услуг, по которым документы и информация предоставляются в рамках межведом</w:t>
            </w:r>
            <w:r>
              <w:lastRenderedPageBreak/>
              <w:t>ственного электронного взаимодействия, %</w:t>
            </w:r>
          </w:p>
        </w:tc>
        <w:tc>
          <w:tcPr>
            <w:tcW w:w="964" w:type="dxa"/>
          </w:tcPr>
          <w:p w14:paraId="660E7324" w14:textId="77777777" w:rsidR="001D7EA6" w:rsidRDefault="001D7EA6">
            <w:pPr>
              <w:pStyle w:val="ConsPlusNormal"/>
              <w:jc w:val="center"/>
            </w:pPr>
            <w:r>
              <w:lastRenderedPageBreak/>
              <w:t>90</w:t>
            </w:r>
          </w:p>
        </w:tc>
        <w:tc>
          <w:tcPr>
            <w:tcW w:w="907" w:type="dxa"/>
          </w:tcPr>
          <w:p w14:paraId="53642264" w14:textId="77777777" w:rsidR="001D7EA6" w:rsidRDefault="001D7EA6">
            <w:pPr>
              <w:pStyle w:val="ConsPlusNormal"/>
              <w:jc w:val="center"/>
            </w:pPr>
            <w:r>
              <w:t>100</w:t>
            </w:r>
          </w:p>
        </w:tc>
        <w:tc>
          <w:tcPr>
            <w:tcW w:w="904" w:type="dxa"/>
          </w:tcPr>
          <w:p w14:paraId="438828E6" w14:textId="77777777" w:rsidR="001D7EA6" w:rsidRDefault="001D7EA6">
            <w:pPr>
              <w:pStyle w:val="ConsPlusNormal"/>
              <w:jc w:val="center"/>
            </w:pPr>
            <w:r>
              <w:t>100</w:t>
            </w:r>
          </w:p>
        </w:tc>
        <w:tc>
          <w:tcPr>
            <w:tcW w:w="903" w:type="dxa"/>
          </w:tcPr>
          <w:p w14:paraId="5995DFD6" w14:textId="77777777" w:rsidR="001D7EA6" w:rsidRDefault="001D7EA6">
            <w:pPr>
              <w:pStyle w:val="ConsPlusNormal"/>
              <w:jc w:val="center"/>
            </w:pPr>
            <w:r>
              <w:t>100</w:t>
            </w:r>
          </w:p>
        </w:tc>
        <w:tc>
          <w:tcPr>
            <w:tcW w:w="903" w:type="dxa"/>
          </w:tcPr>
          <w:p w14:paraId="65B8FE3D" w14:textId="77777777" w:rsidR="001D7EA6" w:rsidRDefault="001D7EA6">
            <w:pPr>
              <w:pStyle w:val="ConsPlusNormal"/>
              <w:jc w:val="center"/>
            </w:pPr>
            <w:r>
              <w:t>100</w:t>
            </w:r>
          </w:p>
        </w:tc>
        <w:tc>
          <w:tcPr>
            <w:tcW w:w="1002" w:type="dxa"/>
          </w:tcPr>
          <w:p w14:paraId="04FE60C7" w14:textId="77777777" w:rsidR="001D7EA6" w:rsidRDefault="001D7EA6">
            <w:pPr>
              <w:pStyle w:val="ConsPlusNormal"/>
              <w:jc w:val="center"/>
            </w:pPr>
            <w:r>
              <w:t>100</w:t>
            </w:r>
          </w:p>
        </w:tc>
        <w:tc>
          <w:tcPr>
            <w:tcW w:w="1002" w:type="dxa"/>
          </w:tcPr>
          <w:p w14:paraId="2DD35403" w14:textId="77777777" w:rsidR="001D7EA6" w:rsidRDefault="001D7EA6">
            <w:pPr>
              <w:pStyle w:val="ConsPlusNormal"/>
              <w:jc w:val="center"/>
            </w:pPr>
            <w:r>
              <w:t>100</w:t>
            </w:r>
          </w:p>
        </w:tc>
        <w:tc>
          <w:tcPr>
            <w:tcW w:w="959" w:type="dxa"/>
          </w:tcPr>
          <w:p w14:paraId="1F4AC6E4" w14:textId="77777777" w:rsidR="001D7EA6" w:rsidRDefault="001D7EA6">
            <w:pPr>
              <w:pStyle w:val="ConsPlusNormal"/>
              <w:jc w:val="center"/>
            </w:pPr>
            <w:r>
              <w:t>100</w:t>
            </w:r>
          </w:p>
        </w:tc>
        <w:tc>
          <w:tcPr>
            <w:tcW w:w="892" w:type="dxa"/>
          </w:tcPr>
          <w:p w14:paraId="12BCDD77" w14:textId="77777777" w:rsidR="001D7EA6" w:rsidRDefault="001D7EA6">
            <w:pPr>
              <w:pStyle w:val="ConsPlusNormal"/>
              <w:jc w:val="center"/>
            </w:pPr>
            <w:r>
              <w:t>100</w:t>
            </w:r>
          </w:p>
        </w:tc>
        <w:tc>
          <w:tcPr>
            <w:tcW w:w="826" w:type="dxa"/>
          </w:tcPr>
          <w:p w14:paraId="7288E064" w14:textId="77777777" w:rsidR="001D7EA6" w:rsidRDefault="001D7EA6">
            <w:pPr>
              <w:pStyle w:val="ConsPlusNormal"/>
              <w:jc w:val="center"/>
            </w:pPr>
            <w:r>
              <w:t>100</w:t>
            </w:r>
          </w:p>
        </w:tc>
      </w:tr>
      <w:tr w:rsidR="001D7EA6" w14:paraId="5150E39E" w14:textId="77777777">
        <w:tc>
          <w:tcPr>
            <w:tcW w:w="11187" w:type="dxa"/>
            <w:gridSpan w:val="12"/>
          </w:tcPr>
          <w:p w14:paraId="3307E7B5" w14:textId="77777777" w:rsidR="001D7EA6" w:rsidRDefault="001D7EA6">
            <w:pPr>
              <w:pStyle w:val="ConsPlusNormal"/>
              <w:jc w:val="center"/>
              <w:outlineLvl w:val="2"/>
            </w:pPr>
            <w:r>
              <w:t>II. Мониторинг качества и доступности муниципальных услуг</w:t>
            </w:r>
          </w:p>
        </w:tc>
      </w:tr>
      <w:tr w:rsidR="001D7EA6" w14:paraId="20CE88F4" w14:textId="77777777">
        <w:tc>
          <w:tcPr>
            <w:tcW w:w="564" w:type="dxa"/>
          </w:tcPr>
          <w:p w14:paraId="27390E93" w14:textId="77777777" w:rsidR="001D7EA6" w:rsidRDefault="001D7EA6">
            <w:pPr>
              <w:pStyle w:val="ConsPlusNormal"/>
              <w:jc w:val="center"/>
            </w:pPr>
            <w:r>
              <w:t>4</w:t>
            </w:r>
          </w:p>
        </w:tc>
        <w:tc>
          <w:tcPr>
            <w:tcW w:w="1361" w:type="dxa"/>
          </w:tcPr>
          <w:p w14:paraId="52F0DFA3" w14:textId="77777777" w:rsidR="001D7EA6" w:rsidRDefault="001D7EA6">
            <w:pPr>
              <w:pStyle w:val="ConsPlusNormal"/>
            </w:pPr>
            <w:r>
              <w:t>Уровень удовлетворенности заявителей качеством предоставления муниципальных услуг, предоставляемых органами Администрации города Кургана, %</w:t>
            </w:r>
          </w:p>
        </w:tc>
        <w:tc>
          <w:tcPr>
            <w:tcW w:w="964" w:type="dxa"/>
          </w:tcPr>
          <w:p w14:paraId="7DC05FEE" w14:textId="77777777" w:rsidR="001D7EA6" w:rsidRDefault="001D7EA6">
            <w:pPr>
              <w:pStyle w:val="ConsPlusNormal"/>
              <w:jc w:val="center"/>
            </w:pPr>
            <w:r>
              <w:t>80</w:t>
            </w:r>
          </w:p>
        </w:tc>
        <w:tc>
          <w:tcPr>
            <w:tcW w:w="907" w:type="dxa"/>
          </w:tcPr>
          <w:p w14:paraId="582D26FE" w14:textId="77777777" w:rsidR="001D7EA6" w:rsidRDefault="001D7EA6">
            <w:pPr>
              <w:pStyle w:val="ConsPlusNormal"/>
              <w:jc w:val="center"/>
            </w:pPr>
            <w:r>
              <w:t>92,8</w:t>
            </w:r>
          </w:p>
        </w:tc>
        <w:tc>
          <w:tcPr>
            <w:tcW w:w="904" w:type="dxa"/>
          </w:tcPr>
          <w:p w14:paraId="573DD017" w14:textId="77777777" w:rsidR="001D7EA6" w:rsidRDefault="001D7EA6">
            <w:pPr>
              <w:pStyle w:val="ConsPlusNormal"/>
              <w:jc w:val="center"/>
            </w:pPr>
            <w:r>
              <w:t>91,3</w:t>
            </w:r>
          </w:p>
        </w:tc>
        <w:tc>
          <w:tcPr>
            <w:tcW w:w="903" w:type="dxa"/>
          </w:tcPr>
          <w:p w14:paraId="7964D8D2" w14:textId="77777777" w:rsidR="001D7EA6" w:rsidRDefault="001D7EA6">
            <w:pPr>
              <w:pStyle w:val="ConsPlusNormal"/>
              <w:jc w:val="center"/>
            </w:pPr>
            <w:r>
              <w:t>91,5</w:t>
            </w:r>
          </w:p>
        </w:tc>
        <w:tc>
          <w:tcPr>
            <w:tcW w:w="903" w:type="dxa"/>
          </w:tcPr>
          <w:p w14:paraId="2CDEE1A8" w14:textId="77777777" w:rsidR="001D7EA6" w:rsidRDefault="001D7EA6">
            <w:pPr>
              <w:pStyle w:val="ConsPlusNormal"/>
              <w:jc w:val="center"/>
            </w:pPr>
            <w:r>
              <w:t>91,9</w:t>
            </w:r>
          </w:p>
        </w:tc>
        <w:tc>
          <w:tcPr>
            <w:tcW w:w="1002" w:type="dxa"/>
          </w:tcPr>
          <w:p w14:paraId="7D83BD20" w14:textId="77777777" w:rsidR="001D7EA6" w:rsidRDefault="001D7EA6">
            <w:pPr>
              <w:pStyle w:val="ConsPlusNormal"/>
              <w:jc w:val="center"/>
            </w:pPr>
            <w:r>
              <w:t>95,7</w:t>
            </w:r>
          </w:p>
        </w:tc>
        <w:tc>
          <w:tcPr>
            <w:tcW w:w="1002" w:type="dxa"/>
          </w:tcPr>
          <w:p w14:paraId="41FB5F53" w14:textId="77777777" w:rsidR="001D7EA6" w:rsidRDefault="001D7EA6">
            <w:pPr>
              <w:pStyle w:val="ConsPlusNormal"/>
              <w:jc w:val="center"/>
            </w:pPr>
            <w:r>
              <w:t>93</w:t>
            </w:r>
          </w:p>
        </w:tc>
        <w:tc>
          <w:tcPr>
            <w:tcW w:w="959" w:type="dxa"/>
          </w:tcPr>
          <w:p w14:paraId="6384BFCD" w14:textId="77777777" w:rsidR="001D7EA6" w:rsidRDefault="001D7EA6">
            <w:pPr>
              <w:pStyle w:val="ConsPlusNormal"/>
              <w:jc w:val="center"/>
            </w:pPr>
            <w:r>
              <w:t>94</w:t>
            </w:r>
          </w:p>
        </w:tc>
        <w:tc>
          <w:tcPr>
            <w:tcW w:w="892" w:type="dxa"/>
          </w:tcPr>
          <w:p w14:paraId="76BF14B4" w14:textId="77777777" w:rsidR="001D7EA6" w:rsidRDefault="001D7EA6">
            <w:pPr>
              <w:pStyle w:val="ConsPlusNormal"/>
              <w:jc w:val="center"/>
            </w:pPr>
            <w:r>
              <w:t>94</w:t>
            </w:r>
          </w:p>
        </w:tc>
        <w:tc>
          <w:tcPr>
            <w:tcW w:w="826" w:type="dxa"/>
          </w:tcPr>
          <w:p w14:paraId="1B8A398D" w14:textId="77777777" w:rsidR="001D7EA6" w:rsidRDefault="001D7EA6">
            <w:pPr>
              <w:pStyle w:val="ConsPlusNormal"/>
              <w:jc w:val="center"/>
            </w:pPr>
            <w:r>
              <w:t>95</w:t>
            </w:r>
          </w:p>
        </w:tc>
      </w:tr>
    </w:tbl>
    <w:p w14:paraId="2E68AAFE" w14:textId="77777777" w:rsidR="001D7EA6" w:rsidRDefault="001D7EA6">
      <w:pPr>
        <w:pStyle w:val="ConsPlusNormal"/>
        <w:jc w:val="both"/>
      </w:pPr>
    </w:p>
    <w:p w14:paraId="0074AE84" w14:textId="77777777" w:rsidR="001D7EA6" w:rsidRDefault="001D7EA6">
      <w:pPr>
        <w:pStyle w:val="ConsPlusNormal"/>
        <w:jc w:val="both"/>
      </w:pPr>
    </w:p>
    <w:p w14:paraId="1757A212" w14:textId="77777777" w:rsidR="001D7EA6" w:rsidRDefault="001D7EA6">
      <w:pPr>
        <w:pStyle w:val="ConsPlusNormal"/>
        <w:pBdr>
          <w:bottom w:val="single" w:sz="6" w:space="0" w:color="auto"/>
        </w:pBdr>
        <w:spacing w:before="100" w:after="100"/>
        <w:jc w:val="both"/>
        <w:rPr>
          <w:sz w:val="2"/>
          <w:szCs w:val="2"/>
        </w:rPr>
      </w:pPr>
    </w:p>
    <w:p w14:paraId="17F15526" w14:textId="77777777" w:rsidR="000F2957" w:rsidRDefault="000F2957"/>
    <w:sectPr w:rsidR="000F295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A6"/>
    <w:rsid w:val="000F2957"/>
    <w:rsid w:val="001D7EA6"/>
    <w:rsid w:val="00C21D36"/>
    <w:rsid w:val="00E1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FF93"/>
  <w15:chartTrackingRefBased/>
  <w15:docId w15:val="{BB096729-DDA1-46F5-8508-FDAC91BA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28A"/>
    <w:rPr>
      <w:rFonts w:ascii="PT Astra Serif" w:hAnsi="PT Astra Serif"/>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EA6"/>
    <w:pPr>
      <w:widowControl w:val="0"/>
      <w:autoSpaceDE w:val="0"/>
      <w:autoSpaceDN w:val="0"/>
      <w:spacing w:after="0" w:line="240" w:lineRule="auto"/>
    </w:pPr>
    <w:rPr>
      <w:rFonts w:ascii="PT Astra Serif" w:eastAsiaTheme="minorEastAsia" w:hAnsi="PT Astra Serif" w:cs="PT Astra Serif"/>
      <w:sz w:val="28"/>
      <w:lang w:eastAsia="ru-RU"/>
    </w:rPr>
  </w:style>
  <w:style w:type="paragraph" w:customStyle="1" w:styleId="ConsPlusTitle">
    <w:name w:val="ConsPlusTitle"/>
    <w:rsid w:val="001D7EA6"/>
    <w:pPr>
      <w:widowControl w:val="0"/>
      <w:autoSpaceDE w:val="0"/>
      <w:autoSpaceDN w:val="0"/>
      <w:spacing w:after="0" w:line="240" w:lineRule="auto"/>
    </w:pPr>
    <w:rPr>
      <w:rFonts w:ascii="PT Astra Serif" w:eastAsiaTheme="minorEastAsia" w:hAnsi="PT Astra Serif" w:cs="PT Astra Serif"/>
      <w:b/>
      <w:sz w:val="28"/>
      <w:lang w:eastAsia="ru-RU"/>
    </w:rPr>
  </w:style>
  <w:style w:type="paragraph" w:customStyle="1" w:styleId="ConsPlusTitlePage">
    <w:name w:val="ConsPlusTitlePage"/>
    <w:rsid w:val="001D7E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640x48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6B212481193E0EDF3E88E42F7F1382F83D83D3242B2456DA7080E7C9F866D62088D729D7BC232AAA4F3EE95BC1CDE9B67C4C1FC72E1D3E559086w6PCR" TargetMode="External"/><Relationship Id="rId18" Type="http://schemas.openxmlformats.org/officeDocument/2006/relationships/hyperlink" Target="consultantplus://offline/ref=0D6B212481193E0EDF3E88E42F7F1382F83D83D32426225FDA7080E7C9F866D62088D729D7BC232AAA4F3EE95BC1CDE9B67C4C1FC72E1D3E559086w6PCR" TargetMode="External"/><Relationship Id="rId26" Type="http://schemas.openxmlformats.org/officeDocument/2006/relationships/hyperlink" Target="consultantplus://offline/ref=0D6B212481193E0EDF3E96E939134F88FA34D4DD22292C09842FDBBA9EF16C8175C7D66793B93C2BAA513CEC52w9P6R" TargetMode="External"/><Relationship Id="rId39" Type="http://schemas.openxmlformats.org/officeDocument/2006/relationships/hyperlink" Target="consultantplus://offline/ref=0D6B212481193E0EDF3E96E939134F88FF33D9DC242C2C09842FDBBA9EF16C8175C7D66793B93C2BAA513CEC52w9P6R" TargetMode="External"/><Relationship Id="rId21" Type="http://schemas.openxmlformats.org/officeDocument/2006/relationships/hyperlink" Target="consultantplus://offline/ref=0D6B212481193E0EDF3E88E42F7F1382F83D83D3272C2E57D97080E7C9F866D62088D729D7BC232AAA4F3EE95BC1CDE9B67C4C1FC72E1D3E559086w6PCR" TargetMode="External"/><Relationship Id="rId34" Type="http://schemas.openxmlformats.org/officeDocument/2006/relationships/hyperlink" Target="consultantplus://offline/ref=0D6B212481193E0EDF3E96E939134F88F937DBDD272C2C09842FDBBA9EF16C8175C7D66793B93C2BAA513CEC52w9P6R" TargetMode="External"/><Relationship Id="rId42" Type="http://schemas.openxmlformats.org/officeDocument/2006/relationships/hyperlink" Target="consultantplus://offline/ref=0D6B212481193E0EDF3E88E42F7F1382F83D83D32728235EDD7080E7C9F866D62088D73BD7E42F2AA2513FEC4E979CAFwEP0R" TargetMode="External"/><Relationship Id="rId47" Type="http://schemas.openxmlformats.org/officeDocument/2006/relationships/hyperlink" Target="consultantplus://offline/ref=0D6B212481193E0EDF3E88E42F7F1382F83D83D32728235EDD7080E7C9F866D62088D73BD7E42F2AA2513FEC4E979CAFwEP0R" TargetMode="External"/><Relationship Id="rId7" Type="http://schemas.openxmlformats.org/officeDocument/2006/relationships/hyperlink" Target="consultantplus://offline/ref=0D6B212481193E0EDF3E88E42F7F1382F83D83D3252A2158DE7080E7C9F866D62088D729D7BC232AAA4F3EE95BC1CDE9B67C4C1FC72E1D3E559086w6PCR" TargetMode="External"/><Relationship Id="rId2" Type="http://schemas.openxmlformats.org/officeDocument/2006/relationships/settings" Target="settings.xml"/><Relationship Id="rId16" Type="http://schemas.openxmlformats.org/officeDocument/2006/relationships/hyperlink" Target="consultantplus://offline/ref=0D6B212481193E0EDF3E88E42F7F1382F83D83D3242A2E5FDF7080E7C9F866D62088D729D7BC232AAA4F3EE95BC1CDE9B67C4C1FC72E1D3E559086w6PCR" TargetMode="External"/><Relationship Id="rId29" Type="http://schemas.openxmlformats.org/officeDocument/2006/relationships/hyperlink" Target="consultantplus://offline/ref=0D6B212481193E0EDF3E88E42F7F1382F83D83D325292659D07080E7C9F866D62088D729D7BC232AAA4F3EEA5BC1CDE9B67C4C1FC72E1D3E559086w6PCR" TargetMode="External"/><Relationship Id="rId11" Type="http://schemas.openxmlformats.org/officeDocument/2006/relationships/hyperlink" Target="consultantplus://offline/ref=0D6B212481193E0EDF3E88E42F7F1382F83D83D325262059D07080E7C9F866D62088D729D7BC232AAA4F3EE95BC1CDE9B67C4C1FC72E1D3E559086w6PCR" TargetMode="External"/><Relationship Id="rId24" Type="http://schemas.openxmlformats.org/officeDocument/2006/relationships/hyperlink" Target="consultantplus://offline/ref=0D6B212481193E0EDF3E88E42F7F1382F83D83D32727225DDE7080E7C9F866D62088D729D7BC232AAA4F3EE95BC1CDE9B67C4C1FC72E1D3E559086w6PCR" TargetMode="External"/><Relationship Id="rId32" Type="http://schemas.openxmlformats.org/officeDocument/2006/relationships/hyperlink" Target="consultantplus://offline/ref=0D6B212481193E0EDF3E96E939134F88FF33D9DC242C2C09842FDBBA9EF16C8175C7D66793B93C2BAA513CEC52w9P6R" TargetMode="External"/><Relationship Id="rId37" Type="http://schemas.openxmlformats.org/officeDocument/2006/relationships/hyperlink" Target="consultantplus://offline/ref=0D6B212481193E0EDF3E88E42F7F1382F83D83D32728235EDD7080E7C9F866D62088D73BD7E42F2AA2513FEC4E979CAFwEP0R" TargetMode="External"/><Relationship Id="rId40" Type="http://schemas.openxmlformats.org/officeDocument/2006/relationships/hyperlink" Target="consultantplus://offline/ref=0D6B212481193E0EDF3E96E939134F88FF33DEDD202C2C09842FDBBA9EF16C8175C7D66793B93C2BAA513CEC52w9P6R" TargetMode="External"/><Relationship Id="rId45" Type="http://schemas.openxmlformats.org/officeDocument/2006/relationships/hyperlink" Target="consultantplus://offline/ref=0D6B212481193E0EDF3E96E939134F88FF32DBDA22272C09842FDBBA9EF16C8175C7D66793B93C2BAA513CEC52w9P6R" TargetMode="External"/><Relationship Id="rId5" Type="http://schemas.openxmlformats.org/officeDocument/2006/relationships/hyperlink" Target="consultantplus://offline/ref=0D6B212481193E0EDF3E88E42F7F1382F83D83D3252D235BDB7080E7C9F866D62088D729D7BC232AAA4F3EE95BC1CDE9B67C4C1FC72E1D3E559086w6PCR" TargetMode="External"/><Relationship Id="rId15" Type="http://schemas.openxmlformats.org/officeDocument/2006/relationships/hyperlink" Target="consultantplus://offline/ref=0D6B212481193E0EDF3E88E42F7F1382F83D83D3242B215DDC7080E7C9F866D62088D729D7BC232AAA4F3EE95BC1CDE9B67C4C1FC72E1D3E559086w6PCR" TargetMode="External"/><Relationship Id="rId23" Type="http://schemas.openxmlformats.org/officeDocument/2006/relationships/hyperlink" Target="consultantplus://offline/ref=0D6B212481193E0EDF3E88E42F7F1382F83D83D327282457D87080E7C9F866D62088D729D7BC232AAA4F3EE95BC1CDE9B67C4C1FC72E1D3E559086w6PCR" TargetMode="External"/><Relationship Id="rId28" Type="http://schemas.openxmlformats.org/officeDocument/2006/relationships/hyperlink" Target="consultantplus://offline/ref=0D6B212481193E0EDF3E88E42F7F1382F83D83D3262F2E5BD07080E7C9F866D62088D729D7BC232AAA4F3FEE5BC1CDE9B67C4C1FC72E1D3E559086w6PCR" TargetMode="External"/><Relationship Id="rId36" Type="http://schemas.openxmlformats.org/officeDocument/2006/relationships/hyperlink" Target="consultantplus://offline/ref=0D6B212481193E0EDF3E96E939134F88FF32DBDA22272C09842FDBBA9EF16C8175C7D66793B93C2BAA513CEC52w9P6R" TargetMode="External"/><Relationship Id="rId49" Type="http://schemas.openxmlformats.org/officeDocument/2006/relationships/theme" Target="theme/theme1.xml"/><Relationship Id="rId10" Type="http://schemas.openxmlformats.org/officeDocument/2006/relationships/hyperlink" Target="consultantplus://offline/ref=0D6B212481193E0EDF3E88E42F7F1382F83D83D325272658DD7080E7C9F866D62088D729D7BC232AAA4F3EE95BC1CDE9B67C4C1FC72E1D3E559086w6PCR" TargetMode="External"/><Relationship Id="rId19" Type="http://schemas.openxmlformats.org/officeDocument/2006/relationships/hyperlink" Target="consultantplus://offline/ref=0D6B212481193E0EDF3E88E42F7F1382F83D83D3272F275AD87080E7C9F866D62088D729D7BC232AAA4F3EE95BC1CDE9B67C4C1FC72E1D3E559086w6PCR" TargetMode="External"/><Relationship Id="rId31" Type="http://schemas.openxmlformats.org/officeDocument/2006/relationships/hyperlink" Target="consultantplus://offline/ref=0D6B212481193E0EDF3E88E42F7F1382F83D83D32727225DDE7080E7C9F866D62088D729D7BC232AAA4F3EE95BC1CDE9B67C4C1FC72E1D3E559086w6PCR" TargetMode="External"/><Relationship Id="rId44" Type="http://schemas.openxmlformats.org/officeDocument/2006/relationships/hyperlink" Target="consultantplus://offline/ref=0D6B212481193E0EDF3E96E939134F88F833D5DE23292C09842FDBBA9EF16C8175C7D66793B93C2BAA513CEC52w9P6R"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D6B212481193E0EDF3E88E42F7F1382F83D83D32528265EDB7080E7C9F866D62088D729D7BC232AAA4F3EE95BC1CDE9B67C4C1FC72E1D3E559086w6PCR" TargetMode="External"/><Relationship Id="rId14" Type="http://schemas.openxmlformats.org/officeDocument/2006/relationships/hyperlink" Target="consultantplus://offline/ref=0D6B212481193E0EDF3E88E42F7F1382F83D83D3242C2E5ED97080E7C9F866D62088D729D7BC232AAA4F3EE95BC1CDE9B67C4C1FC72E1D3E559086w6PCR" TargetMode="External"/><Relationship Id="rId22" Type="http://schemas.openxmlformats.org/officeDocument/2006/relationships/hyperlink" Target="consultantplus://offline/ref=0D6B212481193E0EDF3E88E42F7F1382F83D83D327292F57DA7080E7C9F866D62088D729D7BC232AAA4F3EE95BC1CDE9B67C4C1FC72E1D3E559086w6PCR" TargetMode="External"/><Relationship Id="rId27" Type="http://schemas.openxmlformats.org/officeDocument/2006/relationships/hyperlink" Target="consultantplus://offline/ref=0D6B212481193E0EDF3E88E42F7F1382F83D83D3242F255CD97080E7C9F866D62088D73BD7E42F2AA2513FEC4E979CAFwEP0R" TargetMode="External"/><Relationship Id="rId30" Type="http://schemas.openxmlformats.org/officeDocument/2006/relationships/hyperlink" Target="consultantplus://offline/ref=0D6B212481193E0EDF3E88E42F7F1382F83D83D3242E2456DD7080E7C9F866D62088D729D7BC232AAA4F3EEA5BC1CDE9B67C4C1FC72E1D3E559086w6PCR" TargetMode="External"/><Relationship Id="rId35" Type="http://schemas.openxmlformats.org/officeDocument/2006/relationships/hyperlink" Target="consultantplus://offline/ref=0D6B212481193E0EDF3E96E939134F88F833D5DE23292C09842FDBBA9EF16C8175C7D66793B93C2BAA513CEC52w9P6R" TargetMode="External"/><Relationship Id="rId43" Type="http://schemas.openxmlformats.org/officeDocument/2006/relationships/hyperlink" Target="consultantplus://offline/ref=0D6B212481193E0EDF3E96E939134F88F937DBDD272C2C09842FDBBA9EF16C8167C78E6B93B1222BA2446ABD14C091ADEB6F4D17C72D1D22w5P4R" TargetMode="External"/><Relationship Id="rId48" Type="http://schemas.openxmlformats.org/officeDocument/2006/relationships/fontTable" Target="fontTable.xml"/><Relationship Id="rId8" Type="http://schemas.openxmlformats.org/officeDocument/2006/relationships/hyperlink" Target="consultantplus://offline/ref=0D6B212481193E0EDF3E88E42F7F1382F83D83D325292659D07080E7C9F866D62088D729D7BC232AAA4F3EE95BC1CDE9B67C4C1FC72E1D3E559086w6PCR" TargetMode="External"/><Relationship Id="rId3" Type="http://schemas.openxmlformats.org/officeDocument/2006/relationships/webSettings" Target="webSettings.xml"/><Relationship Id="rId12" Type="http://schemas.openxmlformats.org/officeDocument/2006/relationships/hyperlink" Target="consultantplus://offline/ref=0D6B212481193E0EDF3E88E42F7F1382F83D83D3242E2456DD7080E7C9F866D62088D729D7BC232AAA4F3EE95BC1CDE9B67C4C1FC72E1D3E559086w6PCR" TargetMode="External"/><Relationship Id="rId17" Type="http://schemas.openxmlformats.org/officeDocument/2006/relationships/hyperlink" Target="consultantplus://offline/ref=0D6B212481193E0EDF3E88E42F7F1382F83D83D324272F57DF7080E7C9F866D62088D729D7BC232AAA4F3EE95BC1CDE9B67C4C1FC72E1D3E559086w6PCR" TargetMode="External"/><Relationship Id="rId25" Type="http://schemas.openxmlformats.org/officeDocument/2006/relationships/hyperlink" Target="consultantplus://offline/ref=0D6B212481193E0EDF3E96E939134F88FF33DEDD202C2C09842FDBBA9EF16C8175C7D66793B93C2BAA513CEC52w9P6R" TargetMode="External"/><Relationship Id="rId33" Type="http://schemas.openxmlformats.org/officeDocument/2006/relationships/hyperlink" Target="consultantplus://offline/ref=0D6B212481193E0EDF3E96E939134F88FF33DEDD202C2C09842FDBBA9EF16C8175C7D66793B93C2BAA513CEC52w9P6R" TargetMode="External"/><Relationship Id="rId38" Type="http://schemas.openxmlformats.org/officeDocument/2006/relationships/hyperlink" Target="consultantplus://offline/ref=0D6B212481193E0EDF3E88E42F7F1382F83D83D327282E57D87080E7C9F866D62088D73BD7E42F2AA2513FEC4E979CAFwEP0R" TargetMode="External"/><Relationship Id="rId46" Type="http://schemas.openxmlformats.org/officeDocument/2006/relationships/hyperlink" Target="consultantplus://offline/ref=0D6B212481193E0EDF3E88E42F7F1382F83D83D3242F255CD97080E7C9F866D62088D73BD7E42F2AA2513FEC4E979CAFwEP0R" TargetMode="External"/><Relationship Id="rId20" Type="http://schemas.openxmlformats.org/officeDocument/2006/relationships/hyperlink" Target="consultantplus://offline/ref=0D6B212481193E0EDF3E88E42F7F1382F83D83D3272E255DDC7080E7C9F866D62088D729D7BC232AAA4F3EE95BC1CDE9B67C4C1FC72E1D3E559086w6PCR" TargetMode="External"/><Relationship Id="rId41" Type="http://schemas.openxmlformats.org/officeDocument/2006/relationships/hyperlink" Target="consultantplus://offline/ref=0D6B212481193E0EDF3E96E939134F88FF32DBDA22272C09842FDBBA9EF16C8175C7D66793B93C2BAA513CEC52w9P6R" TargetMode="External"/><Relationship Id="rId1" Type="http://schemas.openxmlformats.org/officeDocument/2006/relationships/styles" Target="styles.xml"/><Relationship Id="rId6" Type="http://schemas.openxmlformats.org/officeDocument/2006/relationships/hyperlink" Target="consultantplus://offline/ref=0D6B212481193E0EDF3E88E42F7F1382F83D83D3252D2059D87080E7C9F866D62088D729D7BC232AAA4F3EE95BC1CDE9B67C4C1FC72E1D3E559086w6PC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4615</Words>
  <Characters>26311</Characters>
  <Application>Microsoft Office Word</Application>
  <DocSecurity>0</DocSecurity>
  <Lines>219</Lines>
  <Paragraphs>61</Paragraphs>
  <ScaleCrop>false</ScaleCrop>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Нефёдов</dc:creator>
  <cp:keywords/>
  <dc:description/>
  <cp:lastModifiedBy>Дмитрий Нефёдов</cp:lastModifiedBy>
  <cp:revision>1</cp:revision>
  <dcterms:created xsi:type="dcterms:W3CDTF">2023-10-08T17:15:00Z</dcterms:created>
  <dcterms:modified xsi:type="dcterms:W3CDTF">2023-10-08T17:17:00Z</dcterms:modified>
</cp:coreProperties>
</file>