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1D" w:rsidRPr="004022D5" w:rsidRDefault="00056A1D" w:rsidP="00056A1D">
      <w:pPr>
        <w:jc w:val="both"/>
        <w:rPr>
          <w:rFonts w:ascii="PT Astra Serif" w:hAnsi="PT Astra Serif"/>
          <w:b/>
          <w:sz w:val="28"/>
          <w:szCs w:val="28"/>
        </w:rPr>
      </w:pPr>
      <w:r w:rsidRPr="004022D5">
        <w:rPr>
          <w:rFonts w:ascii="PT Astra Serif" w:hAnsi="PT Astra Serif"/>
          <w:b/>
          <w:sz w:val="28"/>
          <w:szCs w:val="28"/>
        </w:rPr>
        <w:t>Приложение</w:t>
      </w:r>
    </w:p>
    <w:p w:rsidR="00056A1D" w:rsidRPr="004022D5" w:rsidRDefault="00056A1D" w:rsidP="00056A1D">
      <w:pPr>
        <w:jc w:val="center"/>
        <w:rPr>
          <w:rFonts w:ascii="PT Astra Serif" w:hAnsi="PT Astra Serif"/>
          <w:b/>
          <w:sz w:val="28"/>
          <w:szCs w:val="28"/>
        </w:rPr>
      </w:pPr>
      <w:r w:rsidRPr="004022D5">
        <w:rPr>
          <w:rFonts w:ascii="PT Astra Serif" w:hAnsi="PT Astra Serif"/>
          <w:b/>
          <w:sz w:val="28"/>
          <w:szCs w:val="28"/>
        </w:rPr>
        <w:t>Отчет о ходе реализации муниципальной программы «Реализация информационно-коммуникационной политики органов местного самоуправления муниципального образования города Кургана» за 2019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66"/>
        <w:gridCol w:w="1286"/>
        <w:gridCol w:w="2126"/>
        <w:gridCol w:w="1418"/>
        <w:gridCol w:w="1417"/>
        <w:gridCol w:w="1418"/>
        <w:gridCol w:w="3267"/>
      </w:tblGrid>
      <w:tr w:rsidR="00056A1D" w:rsidRPr="004022D5" w:rsidTr="00CA2C12">
        <w:trPr>
          <w:trHeight w:val="987"/>
        </w:trPr>
        <w:tc>
          <w:tcPr>
            <w:tcW w:w="534" w:type="dxa"/>
            <w:vMerge w:val="restart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966" w:type="dxa"/>
            <w:vMerge w:val="restart"/>
          </w:tcPr>
          <w:p w:rsidR="00056A1D" w:rsidRPr="004022D5" w:rsidRDefault="00056A1D" w:rsidP="00CA2C12">
            <w:pPr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/>
                <w:sz w:val="18"/>
                <w:szCs w:val="20"/>
              </w:rPr>
              <w:t xml:space="preserve">Наименование 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/>
                <w:sz w:val="18"/>
                <w:szCs w:val="20"/>
              </w:rPr>
              <w:t>мероприятий (в т.ч. не требующих финансирования)</w:t>
            </w:r>
          </w:p>
        </w:tc>
        <w:tc>
          <w:tcPr>
            <w:tcW w:w="1286" w:type="dxa"/>
            <w:vMerge w:val="restart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 xml:space="preserve">Сроки 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исполнения (месяц, квартал)</w:t>
            </w:r>
          </w:p>
        </w:tc>
        <w:tc>
          <w:tcPr>
            <w:tcW w:w="2126" w:type="dxa"/>
            <w:vMerge w:val="restart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Исполнитель</w:t>
            </w:r>
          </w:p>
        </w:tc>
        <w:tc>
          <w:tcPr>
            <w:tcW w:w="4253" w:type="dxa"/>
            <w:gridSpan w:val="3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Сумма финансирования, в том числе по источникам финансирования (по каждому мероприятию и итоговая)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Выполнение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022D5">
              <w:rPr>
                <w:rFonts w:ascii="PT Astra Serif" w:hAnsi="PT Astra Serif"/>
                <w:sz w:val="20"/>
                <w:szCs w:val="20"/>
                <w:lang w:val="en-US"/>
              </w:rPr>
              <w:t>&lt;*&gt;</w:t>
            </w:r>
          </w:p>
        </w:tc>
      </w:tr>
      <w:tr w:rsidR="00056A1D" w:rsidRPr="004022D5" w:rsidTr="00CA2C12">
        <w:trPr>
          <w:trHeight w:val="780"/>
        </w:trPr>
        <w:tc>
          <w:tcPr>
            <w:tcW w:w="534" w:type="dxa"/>
            <w:vMerge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6" w:type="dxa"/>
            <w:vMerge/>
          </w:tcPr>
          <w:p w:rsidR="00056A1D" w:rsidRPr="004022D5" w:rsidRDefault="00056A1D" w:rsidP="00CA2C12">
            <w:pPr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286" w:type="dxa"/>
            <w:vMerge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Запланировано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(тыс. руб)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Профинансировано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Освоено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(тыс. руб)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6A1D" w:rsidRPr="004022D5" w:rsidTr="00CA2C12">
        <w:tc>
          <w:tcPr>
            <w:tcW w:w="14432" w:type="dxa"/>
            <w:gridSpan w:val="8"/>
          </w:tcPr>
          <w:p w:rsidR="00056A1D" w:rsidRPr="004022D5" w:rsidRDefault="00056A1D" w:rsidP="00CA2C12">
            <w:pPr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b/>
                <w:sz w:val="18"/>
                <w:szCs w:val="20"/>
              </w:rPr>
              <w:t>Расширение каналов, форм и методов информирования целевой аудитории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Разработка и утверждение муниципальной программы, направленной на решение системных задач и проблем в области информирования населения о деятельности органов местного самоуправления.</w:t>
            </w:r>
          </w:p>
        </w:tc>
        <w:tc>
          <w:tcPr>
            <w:tcW w:w="128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Курганская городская Дума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Постановлением № 8931 от 3 декабря 2013 года утверждена </w:t>
            </w:r>
            <w:r w:rsidRPr="004022D5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муниципальная программа города Кургана «Реализация информационно-коммуникационной политики органов местного самоуправления муниципального образования города Кургана на 2014 - 2020 годы».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Освещение деятельности органов местного самоуправления и должностных лиц органов местного самоуправления муниципального образования города Кургана: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- размещение на официальном сайте МО город Курган информационных материалов о социально-экономическом, культурном, общественно-политическом развитии муниципального образования;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- размещение на официальном сайте МО город Курган информационных материалов о деятельности органов местного самоуправления и должностных лиц органов местного самоуправления;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- организация и проведение мониторинга публикуемой и размещаемой в СМИ и на официальном сайте информации о деятельности органов местного самоуправления и должностных лиц органов местного самоуправления;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- подготовка и размещение на официальном сайте МО город Курган муниципальных правовых актов органов местного самоуправления (по мере их принятия);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- опубликование муниципальных правовых актов органов местного самоуправления в печатном СМИ;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- организация и проведение мониторинга публикуемых в печатном СМИ муниципальных правовых актов органов местного самоуправления;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sz w:val="18"/>
                <w:szCs w:val="20"/>
              </w:rPr>
              <w:t>- изготовление и размещение на радио-, телевизионных каналах, в печатных и электронных СМИ информационных материалов о деятельности органов местного самоуправления и должностных лиц органов местного самоуправления города Кургана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28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Курганская городская Дума</w:t>
            </w: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Курганская городская Дума</w:t>
            </w: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Курганская городская Дума</w:t>
            </w: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Курганская городская Дума</w:t>
            </w: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города Кургана</w:t>
            </w: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>Курганская городская Дума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Администрация города Кургана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Курганская городская Дума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lastRenderedPageBreak/>
              <w:t>Курганская городская Дума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7532,0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11823,0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lastRenderedPageBreak/>
              <w:t>8991,0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4066,0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8219,0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lastRenderedPageBreak/>
              <w:t>5286,0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2828,0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11254,0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lastRenderedPageBreak/>
              <w:t>6615,0</w:t>
            </w: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7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За 12 месяцев 2019 года в новостной ленте официального сайта МО город Курган 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kurgan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city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опубликовано 1392 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материала о социально-экономическом, культурном, общественно-политическом развитии муниципального образования. Информация в новостной ленте обновлялась по мере поступления.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За 12 месяцев 2019 года в новостной ленте официального сайта МО город Курган 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kurgan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city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опубликовано 1658 материалов, в том числе материалы о социально-экономическом, культурном, общественно-политическом развитии муниципального образования, деятельности органов местного самоуправления и должностных лиц органов местного самоуправления. Информация в новостной ленте обновлялась ежедневно в оперативном режиме, в остальных разделах сайта – по мере поступления информации.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Мониторинг публикуемой в СМИ информации о деятельности органов местного самоуправления города Кургана проводился в ежедневном режиме.</w:t>
            </w: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>За 12 месяцев 2019 года на официальном сайте МО город Курган размещено 4396 муниципальных правовых актов органов местного самоуправления, в том числе 167 решений Курганской городской Думы, 150 Постановлений Главы города Кургана и 4079 Постановлений Администрации города Кургана, что составляет 100% от числа нормативно-правовых актов, подлежащих размещению на официальном сайте органа власти.</w:t>
            </w: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 xml:space="preserve">Курганской городской Думой за 12 месяцев 2019 года в городской газете «Курган и курганцы» </w:t>
            </w:r>
            <w:r w:rsidRPr="004022D5">
              <w:rPr>
                <w:rFonts w:ascii="PT Astra Serif" w:hAnsi="PT Astra Serif" w:cs="Times New Roman"/>
                <w:bCs/>
                <w:color w:val="000000" w:themeColor="text1"/>
                <w:sz w:val="20"/>
              </w:rPr>
              <w:t xml:space="preserve"> опубликовано  22 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>муниципальных правовых акта (решения Курганской городской Думы, Постановления Главы города Кургана) что составляет 100% от числа нормативно-правовых актов, принятых в 2019 году и подлежащих публикации в печатном периодическом издании.</w:t>
            </w: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 xml:space="preserve">В рамках исполнения муниципальных контрактов Администрацией города Кургана в городской газете «Курган и курганцы» </w:t>
            </w:r>
            <w:r w:rsidRPr="004022D5">
              <w:rPr>
                <w:rFonts w:ascii="PT Astra Serif" w:hAnsi="PT Astra Serif" w:cs="Times New Roman"/>
                <w:bCs/>
                <w:color w:val="000000" w:themeColor="text1"/>
                <w:sz w:val="20"/>
              </w:rPr>
              <w:t xml:space="preserve"> опубликовано  970 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 xml:space="preserve">муниципальных правовых актов органов местного самоуправления, 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lastRenderedPageBreak/>
              <w:t>в том числе 631 Постановление Администрации города Кургана, 55 Постановлений Главы города Кургана, 68 решений Курганской городской Думы, подписанных совместно Главой города Кургана и Председателем (исполняющим обязанности Председателя) Курганской городской Думы, а также 216 иных документов по вопросам местного значения (извещения о проведении аукционов, предоставлении в собственность земельных участков, оповещения</w:t>
            </w:r>
            <w:r w:rsidRPr="004022D5">
              <w:rPr>
                <w:rFonts w:ascii="PT Astra Serif" w:hAnsi="PT Astra Serif" w:cs="Times New Roman"/>
                <w:bCs/>
                <w:color w:val="000000" w:themeColor="text1"/>
                <w:sz w:val="20"/>
              </w:rPr>
              <w:t xml:space="preserve"> о проведении общественных обсуждений, публичных слушаний, заключений о результатах публичных слушаний,  </w:t>
            </w: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 xml:space="preserve">что составляет 100% от числа нормативно-правовых актов, принятых в 2019 году и подлежащих публикации в печатном периодическом издании.  </w:t>
            </w: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>Мониторинг публикаций муниципальных правовых актов органов местного самоуправления в городской газете «Курган и курганцы» проводился в ежедневном режиме.</w:t>
            </w: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</w:rPr>
              <w:t>Все муниципальные правовые акты органов местного самоуправления, подлежащие опубликованию, опубликованы в полном объёме.</w:t>
            </w: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Курганской городской Думой заключены муниципальные контракты н</w:t>
            </w:r>
            <w:r w:rsidRPr="004022D5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а оказание услуг по изготовлению, перезаписи на электронный носитель и размещению на телевизионных каналах информационных материалов (производство и трансляция телесюжетов) о деятельности Главы города Кургана, представительного органа, органов местного самоуправления и должностных лиц местного самоуправления города Кургана с «ГТРК Курган» и ООО «ТВ-Зауралье». С ООО «Сервис–Медиа» заключен контракт на изготовление и размещение в</w:t>
            </w:r>
            <w:r w:rsidRPr="004022D5">
              <w:rPr>
                <w:rFonts w:ascii="PT Astra Serif" w:hAnsi="PT Astra Serif" w:cs="Times New Roman"/>
                <w:bCs/>
                <w:sz w:val="20"/>
                <w:szCs w:val="20"/>
              </w:rPr>
              <w:t>идеороликов  с выступлениями должностных лиц органов местного самоуправления</w:t>
            </w:r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. С </w:t>
            </w:r>
            <w:r w:rsidRPr="004022D5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«ГТРК Курган» заключен контракт на изготовление и размещение информационных радиопрограмм о деятельности </w:t>
            </w:r>
            <w:r w:rsidRPr="004022D5">
              <w:rPr>
                <w:rFonts w:ascii="PT Astra Serif" w:hAnsi="PT Astra Serif"/>
                <w:bCs/>
                <w:sz w:val="20"/>
                <w:szCs w:val="20"/>
              </w:rPr>
              <w:t>органов местного самоуправления и должностных лиц  органов местного самоуправления города Кургана.</w:t>
            </w:r>
          </w:p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0"/>
              </w:rPr>
            </w:pPr>
            <w:r w:rsidRPr="004022D5">
              <w:rPr>
                <w:rFonts w:ascii="PT Astra Serif" w:hAnsi="PT Astra Serif" w:cs="Times New Roman"/>
                <w:sz w:val="20"/>
              </w:rPr>
              <w:t>За 12 месяцев 2019 года</w:t>
            </w:r>
            <w:r w:rsidRPr="004022D5">
              <w:rPr>
                <w:rFonts w:ascii="PT Astra Serif" w:hAnsi="PT Astra Serif" w:cs="Times New Roman"/>
                <w:bCs/>
                <w:sz w:val="20"/>
              </w:rPr>
              <w:t xml:space="preserve"> «ГТРК Курган» изготовлено и размещено в эфире 64 телесюжета, на радио вышло 26 радиопрограмм; ООО «ТВ-Зауралье» изготовлено и размещено в эфире 59 телесюжетов; </w:t>
            </w:r>
            <w:r w:rsidRPr="004022D5">
              <w:rPr>
                <w:rFonts w:ascii="PT Astra Serif" w:eastAsia="Calibri" w:hAnsi="PT Astra Serif" w:cs="Times New Roman"/>
                <w:bCs/>
                <w:sz w:val="20"/>
              </w:rPr>
              <w:t xml:space="preserve">ООО «Сервис-Медиа» изготовлены </w:t>
            </w:r>
            <w:r w:rsidRPr="004022D5">
              <w:rPr>
                <w:rFonts w:ascii="PT Astra Serif" w:hAnsi="PT Astra Serif" w:cs="Times New Roman"/>
                <w:bCs/>
                <w:sz w:val="20"/>
              </w:rPr>
              <w:t>и размещены на федеральном</w:t>
            </w:r>
            <w:r w:rsidRPr="004022D5">
              <w:rPr>
                <w:rFonts w:ascii="PT Astra Serif" w:eastAsia="Calibri" w:hAnsi="PT Astra Serif" w:cs="Times New Roman"/>
                <w:bCs/>
                <w:sz w:val="20"/>
              </w:rPr>
              <w:t xml:space="preserve"> канале 5 </w:t>
            </w:r>
            <w:r w:rsidRPr="004022D5">
              <w:rPr>
                <w:rFonts w:ascii="PT Astra Serif" w:eastAsia="Calibri" w:hAnsi="PT Astra Serif" w:cs="Times New Roman"/>
                <w:bCs/>
                <w:sz w:val="20"/>
              </w:rPr>
              <w:lastRenderedPageBreak/>
              <w:t>в</w:t>
            </w:r>
            <w:r w:rsidRPr="004022D5">
              <w:rPr>
                <w:rFonts w:ascii="PT Astra Serif" w:hAnsi="PT Astra Serif" w:cs="Times New Roman"/>
                <w:bCs/>
                <w:sz w:val="20"/>
              </w:rPr>
              <w:t>идеороликов  с выступлениями должностных лиц органов местного самоуправления</w:t>
            </w:r>
            <w:r w:rsidRPr="004022D5">
              <w:rPr>
                <w:rFonts w:ascii="PT Astra Serif" w:hAnsi="PT Astra Serif" w:cs="Times New Roman"/>
                <w:sz w:val="20"/>
              </w:rPr>
              <w:t>.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sz w:val="18"/>
                <w:szCs w:val="20"/>
              </w:rPr>
              <w:t>Создание и распространение имиджевого продукта</w:t>
            </w:r>
          </w:p>
        </w:tc>
        <w:tc>
          <w:tcPr>
            <w:tcW w:w="1286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2019 г.</w:t>
            </w:r>
          </w:p>
        </w:tc>
        <w:tc>
          <w:tcPr>
            <w:tcW w:w="212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Департамент экономического развития, предпринимательства и торговли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4022D5">
              <w:rPr>
                <w:rFonts w:ascii="PT Astra Serif" w:hAnsi="PT Astra Serif" w:cs="Times New Roman"/>
                <w:sz w:val="20"/>
              </w:rPr>
              <w:t>В рамках заключённого договора с ООО «Курганская городская типография» в декабре 2019 года выполнен дизайн макета календаря на 2020 год и пакета к нему.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sz w:val="20"/>
                <w:szCs w:val="20"/>
              </w:rPr>
              <w:t>Выполнены работы по печати календарей на 2020 год, пакетов для календаря.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sz w:val="18"/>
                <w:szCs w:val="20"/>
              </w:rPr>
              <w:t>Организация создания и обеспечение распространения социальной рекламы в СМИ, на стационарных и мобильных носителях</w:t>
            </w:r>
          </w:p>
        </w:tc>
        <w:tc>
          <w:tcPr>
            <w:tcW w:w="1286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2019 г.</w:t>
            </w:r>
          </w:p>
        </w:tc>
        <w:tc>
          <w:tcPr>
            <w:tcW w:w="212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Курганская городская Дума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С целью проведения разъяснительной работы с населением по вопросам перехода на цифровое эфирное телевещание на официальном сайте МО город Курган </w:t>
            </w:r>
            <w:hyperlink r:id="rId6" w:history="1"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www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.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kurgan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-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city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.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ru</w:t>
              </w:r>
            </w:hyperlink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 создан раздел «Цифровое эфирное телевидение». В данном разделе размещены: информация о подключении к цифровому телевидению, ролик Центра консультационной поддержки населения по вопросам цифрового ТВ, необходимые методические материалы. Организован прямой радиоэфир по вопросу перехода на цифровое телевещание в городе  Кургане на «Радио России Курган». В рамках изготовления социальной рекламы на улицах города были размещены 4 баннера о необходимости перехода на цифровое ТВ.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В рамках участия города Кургана в конкурсе Агентства стратегических инициатив «100 городских лидеров» в указанный </w:t>
            </w:r>
            <w:r w:rsidRPr="004022D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период изготовлен видеоролик «Курган – инклюзивный город», направленный на привлечение внимания общества к вопросам социализации детей с расстройством аутистического спектра.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В плановом режиме проводилось наполнение официального сайта МО город Курган </w:t>
            </w:r>
            <w:hyperlink r:id="rId7" w:history="1"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www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.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kurgan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-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city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.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ru</w:t>
              </w:r>
            </w:hyperlink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 новостями, пропагандирующими семейные ценности, здоровый образ жизни, деятельность ТОСов, городской Общественной палаты, социально ориентированных некоммерческих организаций. Также в новостной ленте официального сайта МО город Курган размещались публикации</w:t>
            </w:r>
            <w:r w:rsidRPr="004022D5"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  <w:t>, направленные на  привлечение внимания общества к социально значимым вопросам, пропагандирующим важнейшие личностные и семейные ценности, ориентированные на патриотическое воспитание молодежи,  обеспечение интересов государства.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Продолжил свое действие ресурс «Прозрачный город» по противодействию распространению стеновой рекламы наркотических средств на территории города Кургана. Организовано информационное наполнение разделов  официального сайта МО город Курган </w:t>
            </w:r>
            <w:hyperlink r:id="rId8" w:history="1"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www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.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kurgan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-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city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</w:rPr>
                <w:t>.</w:t>
              </w:r>
              <w:r w:rsidRPr="004022D5">
                <w:rPr>
                  <w:rStyle w:val="a4"/>
                  <w:rFonts w:ascii="PT Astra Serif" w:hAnsi="PT Astra Serif" w:cs="Times New Roman"/>
                  <w:sz w:val="20"/>
                  <w:szCs w:val="20"/>
                  <w:lang w:val="en-US"/>
                </w:rPr>
                <w:t>ru</w:t>
              </w:r>
            </w:hyperlink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4022D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«Любимый город», «Противодействие коррупции». Социальные ролики и памятки по противодействию коррупции, в сфере обеспечения пожарной безопасности в лесах размещались также на странице городской прокуратуры официального сайта МО город Курган. В период действия на территории Курганской области особого противопожарного режима подготовлено и размещено в социальных сетях видеообращение Главы города Кургана к населению о необходимости соблюдения правил пожарной безопасности.</w:t>
            </w:r>
          </w:p>
        </w:tc>
      </w:tr>
      <w:tr w:rsidR="00056A1D" w:rsidRPr="004022D5" w:rsidTr="00CA2C12">
        <w:tc>
          <w:tcPr>
            <w:tcW w:w="14432" w:type="dxa"/>
            <w:gridSpan w:val="8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b/>
                <w:color w:val="000000" w:themeColor="text1"/>
                <w:sz w:val="18"/>
                <w:szCs w:val="20"/>
              </w:rPr>
              <w:lastRenderedPageBreak/>
              <w:t>Создание устойчивых "каналов обратной связи" органов местного самоуправления и жителей, повышение активности граждан в общественном самоуправлении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Поддержка и повышение качества работы официального сайта МО город Курган, в т.ч. поддержание работы счетчика посещений.</w:t>
            </w:r>
          </w:p>
        </w:tc>
        <w:tc>
          <w:tcPr>
            <w:tcW w:w="1286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2019 г.</w:t>
            </w:r>
          </w:p>
        </w:tc>
        <w:tc>
          <w:tcPr>
            <w:tcW w:w="212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Курганская городская Дума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Информация в новостной ленте обновлялась в ежедневном режиме, в остальных разделах – по мере поступления информации.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За 12 месяцев 2019 года средняя посещаемость сайта составила 21400 посещений в день, общее число посещений сайта за 12 месяцев 2019 года составило 7 810 932 посещения.</w:t>
            </w:r>
          </w:p>
        </w:tc>
      </w:tr>
      <w:tr w:rsidR="00056A1D" w:rsidRPr="004022D5" w:rsidTr="00CA2C12">
        <w:tc>
          <w:tcPr>
            <w:tcW w:w="14432" w:type="dxa"/>
            <w:gridSpan w:val="8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b/>
                <w:color w:val="000000" w:themeColor="text1"/>
                <w:sz w:val="18"/>
                <w:szCs w:val="20"/>
              </w:rPr>
              <w:t>Расширение форм и методов взаимодействия со СМИ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sz w:val="18"/>
                <w:szCs w:val="20"/>
              </w:rPr>
              <w:t xml:space="preserve">Организация освещения в печатных и электронных СМИ, в сети Интернет, в том числе в рамках мероприятий для журналистов («круглых столов», пресс-туров, пресс-конференций, прямых линий в Интернет, on-line-конференций, интервью, семинаров), деятельности органов    </w:t>
            </w:r>
            <w:r w:rsidRPr="004022D5">
              <w:rPr>
                <w:rFonts w:ascii="PT Astra Serif" w:hAnsi="PT Astra Serif" w:cs="Times New Roman"/>
                <w:sz w:val="18"/>
                <w:szCs w:val="20"/>
              </w:rPr>
              <w:br/>
            </w:r>
            <w:r w:rsidRPr="004022D5">
              <w:rPr>
                <w:rFonts w:ascii="PT Astra Serif" w:hAnsi="PT Astra Serif" w:cs="Times New Roman"/>
                <w:sz w:val="18"/>
                <w:szCs w:val="20"/>
              </w:rPr>
              <w:lastRenderedPageBreak/>
              <w:t>местного самоуправления, актуальных вопросов и событий политической, общественной, экономической, культурной, спортивной жизни города, вопросов межнационального и межконфессионального взаимодействия, иных социально и общественно значимых вопросов и событий.</w:t>
            </w:r>
          </w:p>
        </w:tc>
        <w:tc>
          <w:tcPr>
            <w:tcW w:w="1286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lastRenderedPageBreak/>
              <w:t>2019 г.</w:t>
            </w:r>
          </w:p>
        </w:tc>
        <w:tc>
          <w:tcPr>
            <w:tcW w:w="212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Курганская городская Дума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sz w:val="20"/>
                <w:szCs w:val="20"/>
              </w:rPr>
              <w:t>За 12 месяцев 2019 года</w:t>
            </w:r>
            <w:r w:rsidRPr="004022D5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организовано 90 мероприятий для журналистов (</w:t>
            </w:r>
            <w:r w:rsidRPr="004022D5">
              <w:rPr>
                <w:rFonts w:ascii="PT Astra Serif" w:hAnsi="PT Astra Serif" w:cs="Times New Roman"/>
                <w:sz w:val="20"/>
                <w:szCs w:val="20"/>
              </w:rPr>
              <w:t>пресс-туры, пресс-конференции, интервью</w:t>
            </w:r>
            <w:r w:rsidRPr="004022D5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) по актуальным для жизни города вопросам. Обеспечивалось присутствие журналистов на публичных слушаниях, на заседаниях Курганской городской </w:t>
            </w:r>
            <w:r w:rsidRPr="004022D5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Думы, постоянных депутатских комиссий, комиссий и советов, созданных при Главе города Кургана и Администрации города Кургана, на заседаниях Общественной палаты МО города Кургана </w:t>
            </w:r>
            <w:r w:rsidRPr="004022D5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VI</w:t>
            </w:r>
            <w:r w:rsidRPr="004022D5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состава, освещение культурно-массовых и других мероприятий, организованных органами местного самоуправления города Кургана. Руководители органов местного самоуправления, депутаты Курганской городской Думы и специалисты Администрации города неоднократно были гостями редакций городских СМИ: городской газеты «Курган и курганцы», областного радио, информагентства «Курган.ру», медиахолдинга «Область 45».</w:t>
            </w:r>
          </w:p>
          <w:p w:rsidR="00056A1D" w:rsidRPr="004022D5" w:rsidRDefault="00056A1D" w:rsidP="00CA2C12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sz w:val="20"/>
                <w:szCs w:val="20"/>
              </w:rPr>
              <w:t>На постоянной основе в муниципалитете действуют «горячие линии» по вопросам предоставления и оплаты жилищно-коммунальных услуг, по противодействию коррупции, по выявлению фактов неформальной занятости и выплаты «серых» зарплат.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sz w:val="20"/>
                <w:szCs w:val="20"/>
              </w:rPr>
              <w:t xml:space="preserve">За 12 месяцев 2019 года поступило 878 запросов от </w:t>
            </w:r>
            <w:r w:rsidRPr="004022D5">
              <w:rPr>
                <w:rFonts w:ascii="PT Astra Serif" w:eastAsia="Calibri" w:hAnsi="PT Astra Serif" w:cs="Times New Roman"/>
                <w:sz w:val="20"/>
                <w:szCs w:val="20"/>
              </w:rPr>
              <w:t>средств массовой информации из них 429 - письменных, 449 – устных. На все поступившие запросы от средств массовой информации даны ответы.</w:t>
            </w:r>
          </w:p>
        </w:tc>
      </w:tr>
      <w:tr w:rsidR="00056A1D" w:rsidRPr="004022D5" w:rsidTr="00CA2C12">
        <w:tc>
          <w:tcPr>
            <w:tcW w:w="14432" w:type="dxa"/>
            <w:gridSpan w:val="8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b/>
                <w:color w:val="000000" w:themeColor="text1"/>
                <w:sz w:val="18"/>
                <w:szCs w:val="20"/>
              </w:rPr>
              <w:lastRenderedPageBreak/>
              <w:t>Информационная, методическая и организационная поддержка деятельности общественных объединений, реализующих социально значимые программы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lastRenderedPageBreak/>
              <w:t>7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Организация деятельности Общественной палаты города Кургана.</w:t>
            </w:r>
          </w:p>
        </w:tc>
        <w:tc>
          <w:tcPr>
            <w:tcW w:w="1286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2019 г.</w:t>
            </w:r>
          </w:p>
        </w:tc>
        <w:tc>
          <w:tcPr>
            <w:tcW w:w="212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Администрация города Кургана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 xml:space="preserve">Управлением массовых коммуникаций и общественных отношений осуществлялась методическая, организационная и информационная поддержка деятельности Общественной палаты МО города Кургана. </w:t>
            </w:r>
          </w:p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За 12  месяцев 2019 года</w:t>
            </w: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 xml:space="preserve"> проведено:</w:t>
            </w:r>
          </w:p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- пленарных заседаний – 6;</w:t>
            </w:r>
          </w:p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-заседаний Совета ОП – 8;</w:t>
            </w:r>
          </w:p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-заседаний комиссии по социальным вопросам – 1;</w:t>
            </w:r>
          </w:p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-заседаний комиссии по вопросам жилищно-коммунального хозяйства и благоустройства – 2;</w:t>
            </w:r>
          </w:p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-заседаний комиссии по вопросам развития гражданского общества – 1;</w:t>
            </w:r>
          </w:p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- совместное заседание комиссий по вопросам гражданского общества и социальным вопросам – 1.</w:t>
            </w:r>
          </w:p>
          <w:p w:rsidR="00056A1D" w:rsidRPr="004022D5" w:rsidRDefault="00056A1D" w:rsidP="00CA2C12">
            <w:pPr>
              <w:jc w:val="both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Члены Общественной палаты МО города Кургана работают в составах комиссий при ОМС города Кургана на постоянной основе, принимают участие в общественно-значимых мероприятиях, проводимых ОМС города Кургана.</w:t>
            </w:r>
          </w:p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 xml:space="preserve">Подготовлено и направлено 62 письма в ОМС города Кургана, различные учреждения и организации. В разделе «Общественная палата» официального сайта МО город Курган было опубликовано 42 </w:t>
            </w:r>
            <w:r w:rsidRPr="004022D5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lastRenderedPageBreak/>
              <w:t>новостных материала о деятельности совещательного органа и социально ориентированных НКО.</w:t>
            </w:r>
          </w:p>
        </w:tc>
      </w:tr>
      <w:tr w:rsidR="00056A1D" w:rsidRPr="004022D5" w:rsidTr="00CA2C12">
        <w:tc>
          <w:tcPr>
            <w:tcW w:w="14432" w:type="dxa"/>
            <w:gridSpan w:val="8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b/>
                <w:color w:val="000000" w:themeColor="text1"/>
                <w:sz w:val="18"/>
                <w:szCs w:val="20"/>
              </w:rPr>
              <w:lastRenderedPageBreak/>
              <w:t>Исследование общественного мнения по актуальным вопросам жизнедеятельности города, уровня развития институтов гражданского общества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Организация и проведение мониторинга общественного мнения о деятельности органов местного самоуправления и социологических опросов общественного мнения населения города Кургана.</w:t>
            </w:r>
          </w:p>
        </w:tc>
        <w:tc>
          <w:tcPr>
            <w:tcW w:w="1286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2019 г.</w:t>
            </w:r>
          </w:p>
        </w:tc>
        <w:tc>
          <w:tcPr>
            <w:tcW w:w="212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Курганская городская Дума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Мониторинг общественного мнения о деятельности органов местного самоуправления города Кургана осуществлялся в ежедневном режиме.</w:t>
            </w: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  <w:r w:rsidRPr="004022D5"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  <w:t>Муниципально-статистические наблюдения на территории города Кургана</w:t>
            </w:r>
          </w:p>
        </w:tc>
        <w:tc>
          <w:tcPr>
            <w:tcW w:w="1286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2019 г.</w:t>
            </w:r>
          </w:p>
        </w:tc>
        <w:tc>
          <w:tcPr>
            <w:tcW w:w="212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Департамент экономического развития, предпринимательства и торговли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110,0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110,0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22D5">
              <w:rPr>
                <w:rFonts w:ascii="PT Astra Serif" w:hAnsi="PT Astra Serif"/>
                <w:sz w:val="20"/>
                <w:szCs w:val="20"/>
              </w:rPr>
              <w:t>110,0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056A1D" w:rsidRPr="004022D5" w:rsidTr="00CA2C12">
        <w:tc>
          <w:tcPr>
            <w:tcW w:w="534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6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8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7" w:type="dxa"/>
          </w:tcPr>
          <w:p w:rsidR="00056A1D" w:rsidRPr="004022D5" w:rsidRDefault="00056A1D" w:rsidP="00CA2C12">
            <w:pPr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056A1D" w:rsidRPr="004022D5" w:rsidTr="00CA2C12">
        <w:tc>
          <w:tcPr>
            <w:tcW w:w="6912" w:type="dxa"/>
            <w:gridSpan w:val="4"/>
          </w:tcPr>
          <w:p w:rsidR="00056A1D" w:rsidRPr="004022D5" w:rsidRDefault="00056A1D" w:rsidP="00CA2C12">
            <w:pPr>
              <w:jc w:val="right"/>
              <w:rPr>
                <w:rFonts w:ascii="PT Astra Serif" w:hAnsi="PT Astra Serif"/>
                <w:b/>
                <w:sz w:val="18"/>
                <w:szCs w:val="20"/>
              </w:rPr>
            </w:pPr>
            <w:r w:rsidRPr="004022D5">
              <w:rPr>
                <w:rFonts w:ascii="PT Astra Serif" w:hAnsi="PT Astra Serif"/>
                <w:b/>
                <w:sz w:val="18"/>
                <w:szCs w:val="20"/>
              </w:rPr>
              <w:t>ИТОГО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b/>
                <w:sz w:val="20"/>
                <w:szCs w:val="20"/>
              </w:rPr>
              <w:t>28606,0</w:t>
            </w:r>
          </w:p>
        </w:tc>
        <w:tc>
          <w:tcPr>
            <w:tcW w:w="1417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22D5">
              <w:rPr>
                <w:rFonts w:ascii="PT Astra Serif" w:hAnsi="PT Astra Serif"/>
                <w:b/>
                <w:sz w:val="20"/>
                <w:szCs w:val="20"/>
              </w:rPr>
              <w:t>17831,0</w:t>
            </w:r>
          </w:p>
        </w:tc>
        <w:tc>
          <w:tcPr>
            <w:tcW w:w="1418" w:type="dxa"/>
          </w:tcPr>
          <w:p w:rsidR="00056A1D" w:rsidRPr="004022D5" w:rsidRDefault="00056A1D" w:rsidP="00CA2C1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22D5">
              <w:rPr>
                <w:rFonts w:ascii="PT Astra Serif" w:hAnsi="PT Astra Serif" w:cs="Times New Roman"/>
                <w:b/>
                <w:sz w:val="20"/>
                <w:szCs w:val="20"/>
              </w:rPr>
              <w:t>20957,0</w:t>
            </w:r>
          </w:p>
        </w:tc>
        <w:tc>
          <w:tcPr>
            <w:tcW w:w="3267" w:type="dxa"/>
          </w:tcPr>
          <w:p w:rsidR="00056A1D" w:rsidRPr="004022D5" w:rsidRDefault="00056A1D" w:rsidP="00CA2C1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p w:rsidR="00056A1D" w:rsidRPr="004022D5" w:rsidRDefault="00056A1D" w:rsidP="00056A1D">
      <w:pPr>
        <w:rPr>
          <w:rFonts w:ascii="PT Astra Serif" w:hAnsi="PT Astra Serif"/>
          <w:sz w:val="20"/>
          <w:szCs w:val="20"/>
        </w:rPr>
      </w:pP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370"/>
        <w:gridCol w:w="7730"/>
        <w:gridCol w:w="1120"/>
        <w:gridCol w:w="1531"/>
        <w:gridCol w:w="1156"/>
        <w:gridCol w:w="1510"/>
        <w:gridCol w:w="883"/>
      </w:tblGrid>
      <w:tr w:rsidR="00056A1D" w:rsidRPr="004022D5" w:rsidTr="00056A1D">
        <w:trPr>
          <w:trHeight w:val="600"/>
        </w:trPr>
        <w:tc>
          <w:tcPr>
            <w:tcW w:w="143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Оценка целевых индикаторов муниципальной программы города Кургана «Реализация информационно-коммуникационной политики органов местного самоуправления муниципального образования города Кургана на 2014-2020 годы» за отчетный 2019 год</w:t>
            </w:r>
          </w:p>
        </w:tc>
      </w:tr>
      <w:tr w:rsidR="00056A1D" w:rsidRPr="004022D5" w:rsidTr="00056A1D">
        <w:trPr>
          <w:trHeight w:val="300"/>
        </w:trPr>
        <w:tc>
          <w:tcPr>
            <w:tcW w:w="3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 /п</w:t>
            </w:r>
          </w:p>
        </w:tc>
        <w:tc>
          <w:tcPr>
            <w:tcW w:w="7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целевого индикатора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Еденица измерения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 целевого индикатора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Оценка, баллы</w:t>
            </w:r>
          </w:p>
        </w:tc>
      </w:tr>
      <w:tr w:rsidR="00056A1D" w:rsidRPr="004022D5" w:rsidTr="00056A1D">
        <w:trPr>
          <w:trHeight w:val="1035"/>
        </w:trPr>
        <w:tc>
          <w:tcPr>
            <w:tcW w:w="3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в муниципальной программе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Достигнуто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в 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6A1D" w:rsidRPr="004022D5" w:rsidTr="00056A1D">
        <w:trPr>
          <w:trHeight w:val="300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просмотров официального сайта МО город Курган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12500</w:t>
            </w:r>
          </w:p>
          <w:p w:rsidR="00826A93" w:rsidRPr="004022D5" w:rsidRDefault="00826A93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21 400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71,2%</w:t>
            </w:r>
          </w:p>
          <w:p w:rsidR="0034321F" w:rsidRPr="004022D5" w:rsidRDefault="0034321F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56A1D" w:rsidRPr="004022D5" w:rsidTr="00056A1D">
        <w:trPr>
          <w:trHeight w:val="480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Доля опубликованных в СМИ и (или) в сети Интернет муниципальных правовых актов из числа муниципальных правовых актов, подлежащих публикации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56A1D" w:rsidRPr="004022D5" w:rsidTr="00056A1D">
        <w:trPr>
          <w:trHeight w:val="720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информационных материалов о деятельности органов местного самоуправления и должностных лиц органов местного самоуправления, размещенных на официальном сайте МО город Курган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65,8%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56A1D" w:rsidRPr="004022D5" w:rsidTr="00056A1D">
        <w:trPr>
          <w:trHeight w:val="720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Регулярность обновления информационных материалов о деятельности органов местного самоуправления и должностных лиц органов местного самоуправления на официальном сайте МО город Курган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56A1D" w:rsidRPr="004022D5" w:rsidTr="00056A1D">
        <w:trPr>
          <w:trHeight w:val="300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запросов СМИ, на которые были даны ответы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56A1D" w:rsidRPr="004022D5" w:rsidTr="00056A1D">
        <w:trPr>
          <w:trHeight w:val="765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подготовленных и проведенных публичных мероприятий с участием должностных лиц органов местного самоуправления и СМИ (пресс-конференции, круглые столы, "горячие" линии и т.п.)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  <w:p w:rsidR="00A510D0" w:rsidRPr="004022D5" w:rsidRDefault="00A510D0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80,0%</w:t>
            </w:r>
          </w:p>
          <w:p w:rsidR="00664054" w:rsidRPr="004022D5" w:rsidRDefault="00664054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422C55" w:rsidRPr="004022D5" w:rsidRDefault="00422C55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A1D" w:rsidRPr="004022D5" w:rsidTr="00056A1D">
        <w:trPr>
          <w:trHeight w:val="495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опросов общественного мнения о деятельности органов местного самоуправления, проведенных на официальном сайте МО города Кургана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56A1D" w:rsidRPr="004022D5" w:rsidTr="00056A1D">
        <w:trPr>
          <w:trHeight w:val="315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Итоговая сводная оценка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  <w:p w:rsidR="0092490C" w:rsidRPr="004022D5" w:rsidRDefault="0092490C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9570F" w:rsidRPr="004022D5" w:rsidRDefault="004022D5" w:rsidP="00056A1D">
      <w:pPr>
        <w:rPr>
          <w:rFonts w:ascii="PT Astra Serif" w:hAnsi="PT Astra Serif"/>
          <w:sz w:val="28"/>
          <w:szCs w:val="28"/>
        </w:rPr>
      </w:pPr>
    </w:p>
    <w:p w:rsidR="00056A1D" w:rsidRPr="004022D5" w:rsidRDefault="00056A1D" w:rsidP="00056A1D">
      <w:pPr>
        <w:rPr>
          <w:rFonts w:ascii="PT Astra Serif" w:hAnsi="PT Astra Serif"/>
          <w:sz w:val="28"/>
          <w:szCs w:val="28"/>
        </w:rPr>
      </w:pPr>
    </w:p>
    <w:p w:rsidR="00056A1D" w:rsidRPr="004022D5" w:rsidRDefault="00056A1D" w:rsidP="00056A1D">
      <w:pPr>
        <w:rPr>
          <w:rFonts w:ascii="PT Astra Serif" w:hAnsi="PT Astra Serif"/>
          <w:sz w:val="28"/>
          <w:szCs w:val="28"/>
        </w:rPr>
      </w:pPr>
    </w:p>
    <w:p w:rsidR="00056A1D" w:rsidRPr="004022D5" w:rsidRDefault="00056A1D" w:rsidP="00056A1D">
      <w:pPr>
        <w:rPr>
          <w:rFonts w:ascii="PT Astra Serif" w:hAnsi="PT Astra Serif"/>
          <w:sz w:val="28"/>
          <w:szCs w:val="28"/>
        </w:rPr>
      </w:pPr>
    </w:p>
    <w:p w:rsidR="00056A1D" w:rsidRPr="004022D5" w:rsidRDefault="00056A1D" w:rsidP="00056A1D">
      <w:pPr>
        <w:rPr>
          <w:rFonts w:ascii="PT Astra Serif" w:hAnsi="PT Astra Serif"/>
          <w:sz w:val="28"/>
          <w:szCs w:val="28"/>
        </w:rPr>
      </w:pP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474"/>
        <w:gridCol w:w="5584"/>
        <w:gridCol w:w="1080"/>
        <w:gridCol w:w="1720"/>
        <w:gridCol w:w="1220"/>
        <w:gridCol w:w="1040"/>
        <w:gridCol w:w="1291"/>
        <w:gridCol w:w="1531"/>
      </w:tblGrid>
      <w:tr w:rsidR="00056A1D" w:rsidRPr="004022D5" w:rsidTr="00056A1D">
        <w:trPr>
          <w:trHeight w:val="540"/>
        </w:trPr>
        <w:tc>
          <w:tcPr>
            <w:tcW w:w="139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значений целевых индикаторов муниципальной программы города Кургана «Реализация информационно-коммуникационной политики органов местного самоуправления муниципального образования города Кургана на 2014-2020 годы» за отчетный 2019 год</w:t>
            </w:r>
          </w:p>
        </w:tc>
      </w:tr>
      <w:tr w:rsidR="00056A1D" w:rsidRPr="004022D5" w:rsidTr="00056A1D">
        <w:trPr>
          <w:trHeight w:val="1530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целевого индикатора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Еденица измерения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Фактическое значение индикатора по годам реализации муниципальной программы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 значения индикатора в отчетном году по сравнению с предыдущим годом, 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Плановое значение индикатора в последний год реализации муниципальной программы</w:t>
            </w:r>
          </w:p>
        </w:tc>
      </w:tr>
      <w:tr w:rsidR="00056A1D" w:rsidRPr="004022D5" w:rsidTr="00056A1D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6A1D" w:rsidRPr="004022D5" w:rsidTr="00056A1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просмотров официального сайта МО город Курган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21 400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-1,8%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</w:tr>
      <w:tr w:rsidR="00056A1D" w:rsidRPr="004022D5" w:rsidTr="00056A1D">
        <w:trPr>
          <w:trHeight w:val="72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Доля опубликованных в СМИ и (или) в сети Интернет муниципальных правовых актов из числа муниципальных правовых актов, подлежащих публикации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056A1D" w:rsidRPr="004022D5" w:rsidTr="00056A1D">
        <w:trPr>
          <w:trHeight w:val="72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информационных материалов о деятельности органов местного самоуправления и должностных лиц органов местного самоуправления, размещенных на официальном сайте МО город Курган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056A1D" w:rsidRPr="004022D5" w:rsidTr="00056A1D">
        <w:trPr>
          <w:trHeight w:val="72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Регулярность обновления информационных материалов о деятельности органов местного самоуправления и должностных лиц органов местного самоуправления на официальном сайте МО город Курган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Раз в неделю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6A1D" w:rsidRPr="004022D5" w:rsidTr="00056A1D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запросов СМИ, на которые были даны ответы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56A1D" w:rsidRPr="004022D5" w:rsidTr="00056A1D">
        <w:trPr>
          <w:trHeight w:val="72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подготовленных и проведенных публичных мероприятий с участием должностных лиц органов местного самоуправления и СМИ (пресс-конференции, круглые столы, "горячие" линии и т.п.)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73,1%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056A1D" w:rsidRPr="004022D5" w:rsidTr="00056A1D">
        <w:trPr>
          <w:trHeight w:val="7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Количество организованных и проведенных мониторингов и социологических опросов общественного мнения населения города Кургана о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-3,7%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:rsidR="00056A1D" w:rsidRPr="004022D5" w:rsidRDefault="00056A1D" w:rsidP="00056A1D">
      <w:pPr>
        <w:rPr>
          <w:rFonts w:ascii="PT Astra Serif" w:hAnsi="PT Astra Serif"/>
          <w:sz w:val="28"/>
          <w:szCs w:val="28"/>
        </w:rPr>
      </w:pPr>
    </w:p>
    <w:p w:rsidR="00056A1D" w:rsidRPr="004022D5" w:rsidRDefault="00056A1D" w:rsidP="00056A1D">
      <w:pPr>
        <w:rPr>
          <w:rFonts w:ascii="PT Astra Serif" w:hAnsi="PT Astra Serif"/>
          <w:sz w:val="28"/>
          <w:szCs w:val="28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74"/>
        <w:gridCol w:w="4968"/>
        <w:gridCol w:w="991"/>
        <w:gridCol w:w="4667"/>
        <w:gridCol w:w="2780"/>
      </w:tblGrid>
      <w:tr w:rsidR="00056A1D" w:rsidRPr="004022D5" w:rsidTr="00056A1D">
        <w:trPr>
          <w:trHeight w:val="675"/>
        </w:trPr>
        <w:tc>
          <w:tcPr>
            <w:tcW w:w="138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Оценка эффективности муниципальной программы города Кургана «Реализация информационно-коммуникационной политики органов местного самоуправления муниципального образования города Кургана на 2014-2020 годы» за отчетный 2019 год</w:t>
            </w:r>
          </w:p>
        </w:tc>
      </w:tr>
      <w:tr w:rsidR="00056A1D" w:rsidRPr="004022D5" w:rsidTr="00056A1D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Итоговая сводная оценка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Предложение по дальнейшений реализации муниципальной программы</w:t>
            </w:r>
          </w:p>
        </w:tc>
      </w:tr>
      <w:tr w:rsidR="00056A1D" w:rsidRPr="00056A1D" w:rsidTr="00056A1D">
        <w:trPr>
          <w:trHeight w:val="1065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«Реализация информационно-коммуникационной политики органов местного самоуправления муниципального образования города Кургана на 2014-2020 годы»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1D" w:rsidRPr="004022D5" w:rsidRDefault="00056A1D" w:rsidP="00056A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6A1D" w:rsidRPr="004022D5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Эффективность находится на уровне предыдущего года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6A1D" w:rsidRPr="00056A1D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22D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Реализацию муниципальной программы предлагается продолжить</w:t>
            </w:r>
            <w:bookmarkStart w:id="0" w:name="_GoBack"/>
            <w:bookmarkEnd w:id="0"/>
          </w:p>
        </w:tc>
      </w:tr>
      <w:tr w:rsidR="00056A1D" w:rsidRPr="00056A1D" w:rsidTr="00056A1D">
        <w:trPr>
          <w:trHeight w:val="230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A1D" w:rsidRPr="00056A1D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A1D" w:rsidRPr="00056A1D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A1D" w:rsidRPr="00056A1D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A1D" w:rsidRPr="00056A1D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A1D" w:rsidRPr="00056A1D" w:rsidRDefault="00056A1D" w:rsidP="00056A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6A1D" w:rsidRPr="00056A1D" w:rsidRDefault="00056A1D" w:rsidP="00056A1D">
      <w:pPr>
        <w:rPr>
          <w:rFonts w:ascii="PT Astra Serif" w:hAnsi="PT Astra Serif"/>
          <w:sz w:val="28"/>
          <w:szCs w:val="28"/>
        </w:rPr>
      </w:pPr>
    </w:p>
    <w:sectPr w:rsidR="00056A1D" w:rsidRPr="00056A1D" w:rsidSect="00056A1D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A9" w:rsidRDefault="008F7BA9" w:rsidP="00056A1D">
      <w:pPr>
        <w:spacing w:after="0" w:line="240" w:lineRule="auto"/>
      </w:pPr>
      <w:r>
        <w:separator/>
      </w:r>
    </w:p>
  </w:endnote>
  <w:endnote w:type="continuationSeparator" w:id="0">
    <w:p w:rsidR="008F7BA9" w:rsidRDefault="008F7BA9" w:rsidP="0005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417249"/>
      <w:docPartObj>
        <w:docPartGallery w:val="Page Numbers (Bottom of Page)"/>
        <w:docPartUnique/>
      </w:docPartObj>
    </w:sdtPr>
    <w:sdtEndPr/>
    <w:sdtContent>
      <w:p w:rsidR="00056A1D" w:rsidRDefault="00056A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D5">
          <w:rPr>
            <w:noProof/>
          </w:rPr>
          <w:t>13</w:t>
        </w:r>
        <w:r>
          <w:fldChar w:fldCharType="end"/>
        </w:r>
      </w:p>
    </w:sdtContent>
  </w:sdt>
  <w:p w:rsidR="00056A1D" w:rsidRDefault="00056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A9" w:rsidRDefault="008F7BA9" w:rsidP="00056A1D">
      <w:pPr>
        <w:spacing w:after="0" w:line="240" w:lineRule="auto"/>
      </w:pPr>
      <w:r>
        <w:separator/>
      </w:r>
    </w:p>
  </w:footnote>
  <w:footnote w:type="continuationSeparator" w:id="0">
    <w:p w:rsidR="008F7BA9" w:rsidRDefault="008F7BA9" w:rsidP="00056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51"/>
    <w:rsid w:val="00056A1D"/>
    <w:rsid w:val="001B1BED"/>
    <w:rsid w:val="002759D3"/>
    <w:rsid w:val="0034321F"/>
    <w:rsid w:val="003D542E"/>
    <w:rsid w:val="004022D5"/>
    <w:rsid w:val="00422C55"/>
    <w:rsid w:val="00664054"/>
    <w:rsid w:val="00826A93"/>
    <w:rsid w:val="008F7BA9"/>
    <w:rsid w:val="0092490C"/>
    <w:rsid w:val="00975D51"/>
    <w:rsid w:val="009F7A40"/>
    <w:rsid w:val="00A510D0"/>
    <w:rsid w:val="00D3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C602D-A74F-4E02-BF9F-587F535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A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056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A1D"/>
  </w:style>
  <w:style w:type="paragraph" w:styleId="a7">
    <w:name w:val="footer"/>
    <w:basedOn w:val="a"/>
    <w:link w:val="a8"/>
    <w:uiPriority w:val="99"/>
    <w:unhideWhenUsed/>
    <w:rsid w:val="0005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A1D"/>
  </w:style>
  <w:style w:type="paragraph" w:styleId="a9">
    <w:name w:val="Balloon Text"/>
    <w:basedOn w:val="a"/>
    <w:link w:val="aa"/>
    <w:uiPriority w:val="99"/>
    <w:semiHidden/>
    <w:unhideWhenUsed/>
    <w:rsid w:val="003D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gan-cit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urgan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rgan-city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Прокопьева</dc:creator>
  <cp:keywords/>
  <dc:description/>
  <cp:lastModifiedBy>Мария Евгеньевна Охохонина</cp:lastModifiedBy>
  <cp:revision>4</cp:revision>
  <cp:lastPrinted>2020-04-07T09:50:00Z</cp:lastPrinted>
  <dcterms:created xsi:type="dcterms:W3CDTF">2020-04-07T09:31:00Z</dcterms:created>
  <dcterms:modified xsi:type="dcterms:W3CDTF">2020-06-16T08:17:00Z</dcterms:modified>
</cp:coreProperties>
</file>